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一、专业技术人员职业资格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563"/>
        <w:gridCol w:w="2050"/>
        <w:gridCol w:w="281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职业资格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名称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实施部门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（单位）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资格类别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教师资格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教育部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法律职业资格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司法部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中国委托公证人资格（香港、澳门）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司法部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注册会计师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财政部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  <w:t>注册城乡规划师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自然资源部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  <w:t>相关行业协会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  <w:t>注册测绘师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  <w:t>自然资源部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76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917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核安全设备无损检验人员资格</w:t>
            </w: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民用核安全设备无损检验人员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生态环境部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7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国防科技工业军用核安全设备无损检验人员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国防科工局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76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917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核设施操纵人员资格</w:t>
            </w: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民用核设施操纵人员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生态环境部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国家能源局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7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国防科技工业军用核设施操纵人员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国防科工局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注册核安全工程师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生态环境部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注册建筑师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全国注册建筑师管理委员会及省级注册建筑师管理委员会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监理工程师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住房城乡建设部</w:t>
            </w:r>
          </w:p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交通运输部</w:t>
            </w:r>
          </w:p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水利部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房地产估价师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住房城乡建设部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自然资源部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造价工程师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住房城乡建设部</w:t>
            </w:r>
          </w:p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交通运输部</w:t>
            </w:r>
          </w:p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水利部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建造师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住房城乡建设部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376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917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勘察设计注册工程师</w:t>
            </w: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注册结构工程师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住房城乡建设部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37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7" w:type="pct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注册土</w:t>
            </w:r>
            <w:bookmarkStart w:id="0" w:name="_GoBack"/>
            <w:bookmarkEnd w:id="0"/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木工程师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住房城乡建设部</w:t>
            </w:r>
          </w:p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交通运输部</w:t>
            </w:r>
          </w:p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水利部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376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注册化工工程师</w:t>
            </w:r>
          </w:p>
        </w:tc>
        <w:tc>
          <w:tcPr>
            <w:tcW w:w="1649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住房城乡建设部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376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注册电气工程师</w:t>
            </w:r>
          </w:p>
        </w:tc>
        <w:tc>
          <w:tcPr>
            <w:tcW w:w="1649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376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注册共用设备工程师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住房城乡建设部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376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注册环保工程师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住房城乡建设部</w:t>
            </w:r>
          </w:p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生态环境部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注册验船师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交通运输部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船员资格（含船员、渔业船员）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交通运输部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农业农村部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执业兽医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农业农村部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演出经纪人员资格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文化和旅游部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导游资格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文化和旅游部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76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917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医生资格</w:t>
            </w: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医师</w:t>
            </w:r>
          </w:p>
        </w:tc>
        <w:tc>
          <w:tcPr>
            <w:tcW w:w="1649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国家卫生健康委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7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乡村医生</w:t>
            </w:r>
          </w:p>
        </w:tc>
        <w:tc>
          <w:tcPr>
            <w:tcW w:w="1649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76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人体器官移植医师</w:t>
            </w:r>
          </w:p>
        </w:tc>
        <w:tc>
          <w:tcPr>
            <w:tcW w:w="1649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76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职业病诊断医师</w:t>
            </w:r>
          </w:p>
        </w:tc>
        <w:tc>
          <w:tcPr>
            <w:tcW w:w="1649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护士执业资格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国家卫生健康委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母婴保健技术服务人员资格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国家卫生健康委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应急管理部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注册消防工程师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应急管理部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注册计量师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市场监管总局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特种设备检验、监测人员资格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市场监管总局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广播电视播音员、主持人资格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广电总局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新闻记者职业资格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国家新闻出版署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917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航空人员资格</w:t>
            </w: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空勤人员、地面人员</w:t>
            </w:r>
          </w:p>
        </w:tc>
        <w:tc>
          <w:tcPr>
            <w:tcW w:w="1649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中国民航局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民用航空器外国驾驶员、领航员、飞行机械员、飞行通信员</w:t>
            </w:r>
          </w:p>
        </w:tc>
        <w:tc>
          <w:tcPr>
            <w:tcW w:w="1649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航空安全员</w:t>
            </w:r>
          </w:p>
        </w:tc>
        <w:tc>
          <w:tcPr>
            <w:tcW w:w="1649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7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民用航空电信人员、航行情报人员、气象人员</w:t>
            </w:r>
          </w:p>
        </w:tc>
        <w:tc>
          <w:tcPr>
            <w:tcW w:w="1649" w:type="pct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执业药师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国家药监局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人力资源社会保障局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专利代理师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国家知识产权局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33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拍卖师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中国拍卖行业协会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工程咨询（投资）专业技术人员职业资格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国家发展改革委</w:t>
            </w:r>
          </w:p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中国工程咨询协会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通信专业技术人员职业资格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工业和信息化部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36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计算机技术与软件专业技术资格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工业和信息化部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社会工作者职业资格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民政部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会计专业技术资格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财政部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39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资产评估师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财政部</w:t>
            </w:r>
          </w:p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中国资产评估协会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经济专业技术资格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不动产登记代理专业人员职业资格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自然资源部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中国土地评估师与土地登记代理人协会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矿业权评估师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自然资源部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中国矿业权评估师协会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环境影响评价工程师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生态环境部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44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房地产经纪专业人员职业资格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住房城乡建设部</w:t>
            </w:r>
          </w:p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中国房地产估价师与房地产经纪人学会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机动车检测维修专业技术人员职业资格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交通运输部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46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公路水运工程试验检测专业技术人员职业资格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交通运输部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47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水利工程质量检测员资格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水利部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卫生专业技术资格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国家卫生健康委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审计专业技术资格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审计署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税务师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税务总局</w:t>
            </w:r>
          </w:p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中国注册税务师协会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认证人员职业资格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市场监管总局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52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设备监理师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市场监管总局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53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统计专业技术资格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国家统计局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54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出版专业技术人员职业资格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国家新闻出版署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银行业专业人员职业资格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银保监会</w:t>
            </w:r>
          </w:p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中国银行业协会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精算师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银保监会</w:t>
            </w:r>
          </w:p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中国精算师协会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57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证券期货基金业从业人员资格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证监会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58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文物保护工程从业资格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国家文物局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59</w:t>
            </w:r>
          </w:p>
        </w:tc>
        <w:tc>
          <w:tcPr>
            <w:tcW w:w="2120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翻译专业资格</w:t>
            </w:r>
          </w:p>
        </w:tc>
        <w:tc>
          <w:tcPr>
            <w:tcW w:w="1649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中国外文局</w:t>
            </w:r>
          </w:p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人力资源社会保障部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二、技能人员职业资格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808"/>
        <w:gridCol w:w="1808"/>
        <w:gridCol w:w="2804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职业资格</w:t>
            </w:r>
          </w:p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名称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实施部门</w:t>
            </w:r>
          </w:p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（单位）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资格类别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焊工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职业技能等级认定机构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安全保护服务人员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保安员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公安部门及相关机构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民航安全检查员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民航行业技能鉴定机构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消防和应急救援人员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消防员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消防行业技能鉴定机构</w:t>
            </w:r>
          </w:p>
        </w:tc>
        <w:tc>
          <w:tcPr>
            <w:tcW w:w="145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森林消防员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应急管理部、国家林业和草原局</w:t>
            </w: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应急救援员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紧急救援行业技能鉴定机构</w:t>
            </w: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消防设施操作员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消防行业技能鉴定机构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健身和娱乐场所服务人员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游泳救生员</w:t>
            </w:r>
          </w:p>
        </w:tc>
        <w:tc>
          <w:tcPr>
            <w:tcW w:w="280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体育行业技能鉴定机构</w:t>
            </w:r>
          </w:p>
        </w:tc>
        <w:tc>
          <w:tcPr>
            <w:tcW w:w="145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社会体育指导员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航空运输服务人员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民航乘务员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民航行业技能鉴定机构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机场运行指挥员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民航行业技能鉴定机构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水平评价类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轨道交通运输服务人员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轨道列车司机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交通运输主管部门及相关机构</w:t>
            </w:r>
          </w:p>
        </w:tc>
        <w:tc>
          <w:tcPr>
            <w:tcW w:w="145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国家铁路局</w:t>
            </w: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危险货物、化学品运输从业人员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危险货物道路运输从业人员</w:t>
            </w:r>
          </w:p>
        </w:tc>
        <w:tc>
          <w:tcPr>
            <w:tcW w:w="280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交通运输主管部门及相关机构</w:t>
            </w:r>
          </w:p>
        </w:tc>
        <w:tc>
          <w:tcPr>
            <w:tcW w:w="145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放射性物品道路运输从业人员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危险货物水路运输从业人员</w:t>
            </w:r>
          </w:p>
        </w:tc>
        <w:tc>
          <w:tcPr>
            <w:tcW w:w="28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道路运输从业人员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经营性客运驾驶员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交通运输主管部门及相关机构</w:t>
            </w:r>
          </w:p>
        </w:tc>
        <w:tc>
          <w:tcPr>
            <w:tcW w:w="145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经营性货运驾驶员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交通运输主管部门及相关机构</w:t>
            </w: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出租汽车驾驶员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交通运输主管部门及相关机构</w:t>
            </w: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特种作业人员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应急管理部门、矿山安全监管部门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建筑施工特种作业人员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住房和城乡建设主管部门及相关机构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特种设备安全管理和作业人员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市场监督管理部门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家畜繁殖员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农业行业技能鉴定机构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准入类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NDI5YzRiOWFlMGVhYzhmZmJiMjdkYzdjYmRhMTgifQ=="/>
  </w:docVars>
  <w:rsids>
    <w:rsidRoot w:val="41580AF0"/>
    <w:rsid w:val="006D2A98"/>
    <w:rsid w:val="0C1110C3"/>
    <w:rsid w:val="13580CFB"/>
    <w:rsid w:val="23D95CF6"/>
    <w:rsid w:val="41580AF0"/>
    <w:rsid w:val="423A575F"/>
    <w:rsid w:val="5A1347D3"/>
    <w:rsid w:val="6120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2023-11-28T05:03:00Z</dcterms:created>
  <dc:creator>Ren%C3%A9%F0%9F%8D%8A%E5%B7%B4%E9%BB%8E%</dc:creator>
  <cp:lastModifiedBy>Ren%C3%A9%F0%9F%8D%8A%E5%B7%B4%E9%BB%8E%</cp:lastModifiedBy>
  <dcterms:modified xsi:type="dcterms:W3CDTF">2023-11-28T06:48:05Z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4236BA8BFFA842D5A334BFCEC23AC60F_11</vt:lpwstr>
  </property>
</Properties>
</file>