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2023年清</w:t>
      </w:r>
      <w:bookmarkStart w:id="0" w:name="_GoBack"/>
      <w:bookmarkEnd w:id="0"/>
      <w:r>
        <w:rPr>
          <w:rFonts w:hint="eastAsia" w:asciiTheme="minorEastAsia" w:hAnsiTheme="minorEastAsia" w:eastAsiaTheme="minorEastAsia" w:cstheme="minorEastAsia"/>
          <w:b/>
          <w:bCs/>
          <w:sz w:val="32"/>
          <w:szCs w:val="32"/>
        </w:rPr>
        <w:t>理整顿人力资源市场秩序专项检查公示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814"/>
        <w:gridCol w:w="2580"/>
        <w:gridCol w:w="1701"/>
        <w:gridCol w:w="2126"/>
        <w:gridCol w:w="1985"/>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23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决定书（通知书）文号</w:t>
            </w:r>
          </w:p>
        </w:tc>
        <w:tc>
          <w:tcPr>
            <w:tcW w:w="18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相对人名称</w:t>
            </w:r>
          </w:p>
        </w:tc>
        <w:tc>
          <w:tcPr>
            <w:tcW w:w="258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案由（事由）</w:t>
            </w:r>
          </w:p>
        </w:tc>
        <w:tc>
          <w:tcPr>
            <w:tcW w:w="170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检查类型</w:t>
            </w:r>
          </w:p>
        </w:tc>
        <w:tc>
          <w:tcPr>
            <w:tcW w:w="212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检查结果</w:t>
            </w:r>
          </w:p>
        </w:tc>
        <w:tc>
          <w:tcPr>
            <w:tcW w:w="198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决定（通知）日期</w:t>
            </w:r>
          </w:p>
        </w:tc>
        <w:tc>
          <w:tcPr>
            <w:tcW w:w="173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spacing w:before="156" w:beforeLines="50" w:line="600" w:lineRule="exact"/>
              <w:jc w:val="center"/>
              <w:rPr>
                <w:rFonts w:hint="eastAsia" w:ascii="仿宋" w:hAnsi="仿宋" w:eastAsia="仿宋" w:cs="仿宋"/>
                <w:sz w:val="21"/>
                <w:szCs w:val="21"/>
              </w:rPr>
            </w:pPr>
            <w:r>
              <w:rPr>
                <w:rFonts w:hint="eastAsia" w:ascii="仿宋" w:hAnsi="仿宋" w:eastAsia="仿宋" w:cs="仿宋"/>
                <w:sz w:val="21"/>
                <w:szCs w:val="21"/>
              </w:rPr>
              <w:t>关于印发《2023年清理整顿人力资源市场秩序专项行动工作方案》的通知</w:t>
            </w:r>
          </w:p>
          <w:p>
            <w:pPr>
              <w:rPr>
                <w:rFonts w:hint="eastAsia" w:ascii="仿宋" w:hAnsi="仿宋" w:eastAsia="仿宋" w:cs="仿宋"/>
                <w:bCs/>
                <w:sz w:val="21"/>
                <w:szCs w:val="21"/>
              </w:rPr>
            </w:pPr>
          </w:p>
        </w:tc>
        <w:tc>
          <w:tcPr>
            <w:tcW w:w="1814" w:type="dxa"/>
            <w:vAlign w:val="center"/>
          </w:tcPr>
          <w:p>
            <w:pPr>
              <w:spacing w:line="6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人力资源服务机构</w:t>
            </w:r>
            <w:r>
              <w:rPr>
                <w:rFonts w:hint="eastAsia" w:ascii="仿宋" w:hAnsi="仿宋" w:eastAsia="仿宋" w:cs="仿宋"/>
                <w:sz w:val="21"/>
                <w:szCs w:val="21"/>
                <w:lang w:val="en-US" w:eastAsia="zh-CN"/>
              </w:rPr>
              <w:t>等用人单位</w:t>
            </w:r>
          </w:p>
          <w:p>
            <w:pPr>
              <w:rPr>
                <w:rFonts w:hint="eastAsia" w:ascii="仿宋" w:hAnsi="仿宋" w:eastAsia="仿宋" w:cs="仿宋"/>
                <w:sz w:val="21"/>
                <w:szCs w:val="21"/>
              </w:rPr>
            </w:pPr>
          </w:p>
        </w:tc>
        <w:tc>
          <w:tcPr>
            <w:tcW w:w="258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rPr>
              <w:t>为贯彻落实省人社厅、省市场监管局《2023年清理整顿人力资源市场秩序专项行动工作方案》（辽人社明电〔2023〕10号）精神，切实维护劳动者合法权益和基金安全，有效规范人力资源服务活动，本溪市人社局、市场监管局从2023年5月4日至7月31日，在全市范围内组织开展了清理整顿人力资源市场秩序专项行动</w:t>
            </w:r>
            <w:r>
              <w:rPr>
                <w:rFonts w:hint="eastAsia" w:ascii="仿宋" w:hAnsi="仿宋" w:eastAsia="仿宋" w:cs="仿宋"/>
                <w:sz w:val="21"/>
                <w:szCs w:val="21"/>
                <w:lang w:eastAsia="zh-CN"/>
              </w:rPr>
              <w:t>。</w:t>
            </w:r>
          </w:p>
        </w:tc>
        <w:tc>
          <w:tcPr>
            <w:tcW w:w="1701" w:type="dxa"/>
            <w:vAlign w:val="center"/>
          </w:tcPr>
          <w:p>
            <w:pPr>
              <w:rPr>
                <w:rFonts w:hint="eastAsia" w:ascii="仿宋" w:hAnsi="仿宋" w:eastAsia="仿宋" w:cs="仿宋"/>
                <w:sz w:val="21"/>
                <w:szCs w:val="21"/>
              </w:rPr>
            </w:pPr>
            <w:r>
              <w:rPr>
                <w:rFonts w:hint="eastAsia" w:ascii="仿宋" w:hAnsi="仿宋" w:eastAsia="仿宋" w:cs="仿宋"/>
                <w:sz w:val="21"/>
                <w:szCs w:val="21"/>
              </w:rPr>
              <w:t>行政执法检查</w:t>
            </w:r>
          </w:p>
        </w:tc>
        <w:tc>
          <w:tcPr>
            <w:tcW w:w="2126" w:type="dxa"/>
            <w:vAlign w:val="center"/>
          </w:tcPr>
          <w:p>
            <w:pPr>
              <w:rPr>
                <w:rFonts w:hint="eastAsia" w:ascii="仿宋" w:hAnsi="仿宋" w:eastAsia="仿宋" w:cs="仿宋"/>
                <w:sz w:val="21"/>
                <w:szCs w:val="21"/>
              </w:rPr>
            </w:pPr>
            <w:r>
              <w:rPr>
                <w:rFonts w:hint="eastAsia" w:ascii="仿宋" w:hAnsi="仿宋" w:eastAsia="仿宋" w:cs="仿宋"/>
                <w:sz w:val="21"/>
                <w:szCs w:val="21"/>
              </w:rPr>
              <w:t>在检查中，我们采取逐户检查的方式，要求各人力资源服务机构及有招工行为的用人单位提供人力资源服务许可证、营业执照等相关证照，暂未发现未经许可和登记擅自从事职业中介活动、无照经营、扣押劳动者身份证和以担保或其他名义向劳动者收取财物等违法行为。</w:t>
            </w:r>
          </w:p>
        </w:tc>
        <w:tc>
          <w:tcPr>
            <w:tcW w:w="1985" w:type="dxa"/>
            <w:vAlign w:val="center"/>
          </w:tcPr>
          <w:p>
            <w:pPr>
              <w:rPr>
                <w:rFonts w:hint="eastAsia" w:ascii="仿宋" w:hAnsi="仿宋" w:eastAsia="仿宋" w:cs="仿宋"/>
                <w:sz w:val="21"/>
                <w:szCs w:val="21"/>
              </w:rPr>
            </w:pPr>
            <w:r>
              <w:rPr>
                <w:rFonts w:hint="eastAsia" w:ascii="仿宋" w:hAnsi="仿宋" w:eastAsia="仿宋" w:cs="仿宋"/>
                <w:sz w:val="21"/>
                <w:szCs w:val="21"/>
              </w:rPr>
              <w:t>2023年</w:t>
            </w:r>
            <w:r>
              <w:rPr>
                <w:rFonts w:hint="eastAsia" w:ascii="仿宋" w:hAnsi="仿宋" w:eastAsia="仿宋" w:cs="仿宋"/>
                <w:sz w:val="21"/>
                <w:szCs w:val="21"/>
                <w:lang w:val="en-US" w:eastAsia="zh-CN"/>
              </w:rPr>
              <w:t>5</w:t>
            </w:r>
            <w:r>
              <w:rPr>
                <w:rFonts w:hint="eastAsia" w:ascii="仿宋" w:hAnsi="仿宋" w:eastAsia="仿宋" w:cs="仿宋"/>
                <w:sz w:val="21"/>
                <w:szCs w:val="21"/>
              </w:rPr>
              <w:t>月</w:t>
            </w:r>
            <w:r>
              <w:rPr>
                <w:rFonts w:hint="eastAsia" w:ascii="仿宋" w:hAnsi="仿宋" w:eastAsia="仿宋" w:cs="仿宋"/>
                <w:sz w:val="21"/>
                <w:szCs w:val="21"/>
                <w:lang w:val="en-US" w:eastAsia="zh-CN"/>
              </w:rPr>
              <w:t>25</w:t>
            </w:r>
            <w:r>
              <w:rPr>
                <w:rFonts w:hint="eastAsia" w:ascii="仿宋" w:hAnsi="仿宋" w:eastAsia="仿宋" w:cs="仿宋"/>
                <w:sz w:val="21"/>
                <w:szCs w:val="21"/>
              </w:rPr>
              <w:t>日</w:t>
            </w:r>
          </w:p>
        </w:tc>
        <w:tc>
          <w:tcPr>
            <w:tcW w:w="1733" w:type="dxa"/>
            <w:vAlign w:val="center"/>
          </w:tcPr>
          <w:p>
            <w:pPr>
              <w:rPr>
                <w:rFonts w:hint="eastAsia" w:ascii="仿宋" w:hAnsi="仿宋" w:eastAsia="仿宋" w:cs="仿宋"/>
                <w:sz w:val="21"/>
                <w:szCs w:val="21"/>
              </w:rPr>
            </w:pPr>
            <w:r>
              <w:rPr>
                <w:rFonts w:hint="eastAsia" w:ascii="仿宋" w:hAnsi="仿宋" w:eastAsia="仿宋" w:cs="仿宋"/>
                <w:sz w:val="21"/>
                <w:szCs w:val="21"/>
              </w:rPr>
              <w:t>本溪市人力资源和社会保障局</w:t>
            </w:r>
          </w:p>
          <w:p>
            <w:pPr>
              <w:rPr>
                <w:rFonts w:hint="eastAsia" w:ascii="仿宋" w:hAnsi="仿宋" w:eastAsia="仿宋" w:cs="仿宋"/>
                <w:sz w:val="21"/>
                <w:szCs w:val="21"/>
              </w:rPr>
            </w:pPr>
            <w:r>
              <w:rPr>
                <w:rFonts w:hint="eastAsia" w:ascii="仿宋" w:hAnsi="仿宋" w:eastAsia="仿宋" w:cs="仿宋"/>
                <w:sz w:val="21"/>
                <w:szCs w:val="21"/>
              </w:rPr>
              <w:t>本溪市市场监督管理局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dhOGEzYjZmY2U5MzcyNGUxMWZjMmNmNjRjNDViZTUifQ=="/>
  </w:docVars>
  <w:rsids>
    <w:rsidRoot w:val="002F50EF"/>
    <w:rsid w:val="00006907"/>
    <w:rsid w:val="00044FE8"/>
    <w:rsid w:val="00050128"/>
    <w:rsid w:val="00054B06"/>
    <w:rsid w:val="000618AB"/>
    <w:rsid w:val="000710D3"/>
    <w:rsid w:val="00076C44"/>
    <w:rsid w:val="000A7C87"/>
    <w:rsid w:val="000A7DC3"/>
    <w:rsid w:val="000B2CB1"/>
    <w:rsid w:val="000C71DB"/>
    <w:rsid w:val="000D3D50"/>
    <w:rsid w:val="000F4373"/>
    <w:rsid w:val="001148F0"/>
    <w:rsid w:val="001310C9"/>
    <w:rsid w:val="00150EE6"/>
    <w:rsid w:val="00187FC1"/>
    <w:rsid w:val="00187FE9"/>
    <w:rsid w:val="001950A8"/>
    <w:rsid w:val="001A458C"/>
    <w:rsid w:val="001B4CF9"/>
    <w:rsid w:val="001C65C7"/>
    <w:rsid w:val="001D7EA7"/>
    <w:rsid w:val="001E2CF8"/>
    <w:rsid w:val="0022741C"/>
    <w:rsid w:val="0023639F"/>
    <w:rsid w:val="00267DEB"/>
    <w:rsid w:val="00273107"/>
    <w:rsid w:val="00285D27"/>
    <w:rsid w:val="00286820"/>
    <w:rsid w:val="00286981"/>
    <w:rsid w:val="002B6F32"/>
    <w:rsid w:val="002C3739"/>
    <w:rsid w:val="002C7BA5"/>
    <w:rsid w:val="002E0B87"/>
    <w:rsid w:val="002F50EF"/>
    <w:rsid w:val="0031557F"/>
    <w:rsid w:val="00331CEF"/>
    <w:rsid w:val="003524A4"/>
    <w:rsid w:val="003619D3"/>
    <w:rsid w:val="00381EBD"/>
    <w:rsid w:val="00385B51"/>
    <w:rsid w:val="003B0474"/>
    <w:rsid w:val="003C15C4"/>
    <w:rsid w:val="003C58F1"/>
    <w:rsid w:val="003E365B"/>
    <w:rsid w:val="003F2C9C"/>
    <w:rsid w:val="00411403"/>
    <w:rsid w:val="00417EC0"/>
    <w:rsid w:val="0043371B"/>
    <w:rsid w:val="00433BE0"/>
    <w:rsid w:val="00435136"/>
    <w:rsid w:val="0044247A"/>
    <w:rsid w:val="00462966"/>
    <w:rsid w:val="004C085A"/>
    <w:rsid w:val="00504AC2"/>
    <w:rsid w:val="005070C6"/>
    <w:rsid w:val="00512E14"/>
    <w:rsid w:val="00517ECE"/>
    <w:rsid w:val="00523C37"/>
    <w:rsid w:val="00530FB8"/>
    <w:rsid w:val="00533640"/>
    <w:rsid w:val="005455C6"/>
    <w:rsid w:val="00553F76"/>
    <w:rsid w:val="00556ECD"/>
    <w:rsid w:val="005C5D61"/>
    <w:rsid w:val="005D1A0E"/>
    <w:rsid w:val="00606EE7"/>
    <w:rsid w:val="00615A05"/>
    <w:rsid w:val="00625DBD"/>
    <w:rsid w:val="006318A0"/>
    <w:rsid w:val="006402A2"/>
    <w:rsid w:val="00663852"/>
    <w:rsid w:val="00673C4F"/>
    <w:rsid w:val="00696047"/>
    <w:rsid w:val="006A5E63"/>
    <w:rsid w:val="006D377A"/>
    <w:rsid w:val="006D6227"/>
    <w:rsid w:val="00700AE4"/>
    <w:rsid w:val="007045CA"/>
    <w:rsid w:val="0071070C"/>
    <w:rsid w:val="0072022C"/>
    <w:rsid w:val="00736774"/>
    <w:rsid w:val="00753CA6"/>
    <w:rsid w:val="007546B3"/>
    <w:rsid w:val="0077627D"/>
    <w:rsid w:val="007809DF"/>
    <w:rsid w:val="00782421"/>
    <w:rsid w:val="007914EC"/>
    <w:rsid w:val="00792F14"/>
    <w:rsid w:val="00797DB4"/>
    <w:rsid w:val="007B6FDF"/>
    <w:rsid w:val="007D6983"/>
    <w:rsid w:val="007F759E"/>
    <w:rsid w:val="0081382A"/>
    <w:rsid w:val="00856423"/>
    <w:rsid w:val="00883043"/>
    <w:rsid w:val="008836A3"/>
    <w:rsid w:val="008A4EE9"/>
    <w:rsid w:val="008A59D5"/>
    <w:rsid w:val="009653F1"/>
    <w:rsid w:val="0096616E"/>
    <w:rsid w:val="00976C25"/>
    <w:rsid w:val="0097756A"/>
    <w:rsid w:val="00991DDD"/>
    <w:rsid w:val="00992A72"/>
    <w:rsid w:val="009A3830"/>
    <w:rsid w:val="009B7A5D"/>
    <w:rsid w:val="009C3A8D"/>
    <w:rsid w:val="009E7DE7"/>
    <w:rsid w:val="00A10E16"/>
    <w:rsid w:val="00A3681C"/>
    <w:rsid w:val="00A62890"/>
    <w:rsid w:val="00A65836"/>
    <w:rsid w:val="00A96795"/>
    <w:rsid w:val="00AC22E3"/>
    <w:rsid w:val="00AC6AFE"/>
    <w:rsid w:val="00AD224D"/>
    <w:rsid w:val="00B166A6"/>
    <w:rsid w:val="00B20659"/>
    <w:rsid w:val="00B67AEF"/>
    <w:rsid w:val="00B67E1E"/>
    <w:rsid w:val="00B9010D"/>
    <w:rsid w:val="00BA0209"/>
    <w:rsid w:val="00BA1B05"/>
    <w:rsid w:val="00BD5F3A"/>
    <w:rsid w:val="00BF26F5"/>
    <w:rsid w:val="00C0413A"/>
    <w:rsid w:val="00C47ADC"/>
    <w:rsid w:val="00C740BB"/>
    <w:rsid w:val="00CB21B4"/>
    <w:rsid w:val="00CC41AD"/>
    <w:rsid w:val="00CF681A"/>
    <w:rsid w:val="00CF6A92"/>
    <w:rsid w:val="00D1097C"/>
    <w:rsid w:val="00D1765D"/>
    <w:rsid w:val="00D41A50"/>
    <w:rsid w:val="00D50888"/>
    <w:rsid w:val="00D559DB"/>
    <w:rsid w:val="00D615E9"/>
    <w:rsid w:val="00DA368A"/>
    <w:rsid w:val="00DB7C91"/>
    <w:rsid w:val="00DC294E"/>
    <w:rsid w:val="00DE562E"/>
    <w:rsid w:val="00DE7E9E"/>
    <w:rsid w:val="00DF0BC2"/>
    <w:rsid w:val="00E256D7"/>
    <w:rsid w:val="00E2742F"/>
    <w:rsid w:val="00E274B3"/>
    <w:rsid w:val="00E55AAA"/>
    <w:rsid w:val="00E6038B"/>
    <w:rsid w:val="00E705D4"/>
    <w:rsid w:val="00E85258"/>
    <w:rsid w:val="00E97FC5"/>
    <w:rsid w:val="00EB732F"/>
    <w:rsid w:val="00EE4E9A"/>
    <w:rsid w:val="00EE76B0"/>
    <w:rsid w:val="00F06458"/>
    <w:rsid w:val="00F13C97"/>
    <w:rsid w:val="00F17057"/>
    <w:rsid w:val="00F27264"/>
    <w:rsid w:val="00F46B9F"/>
    <w:rsid w:val="00F6168D"/>
    <w:rsid w:val="00F6241F"/>
    <w:rsid w:val="00F82006"/>
    <w:rsid w:val="00FB726B"/>
    <w:rsid w:val="00FF7E2B"/>
    <w:rsid w:val="18381FF3"/>
    <w:rsid w:val="1A7925CB"/>
    <w:rsid w:val="55CE52FD"/>
    <w:rsid w:val="62A4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62</Words>
  <Characters>357</Characters>
  <Lines>2</Lines>
  <Paragraphs>1</Paragraphs>
  <TotalTime>0</TotalTime>
  <ScaleCrop>false</ScaleCrop>
  <LinksUpToDate>false</LinksUpToDate>
  <CharactersWithSpaces>418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2023-05-06T01:21:00Z</dcterms:created>
  <dc:creator>user</dc:creator>
  <cp:lastModifiedBy>86131</cp:lastModifiedBy>
  <dcterms:modified xsi:type="dcterms:W3CDTF">2023-09-14T01:39:28Z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00D90AF191C842F0AB2B0CF2E3AA6D0D</vt:lpwstr>
  </property>
</Properties>
</file>