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680" w:hanging="1620" w:hangingChars="450"/>
        <w:jc w:val="center"/>
        <w:rPr>
          <w:rFonts w:ascii="仿宋_GB2312" w:hAnsi="Calibri" w:eastAsia="仿宋_GB2312"/>
          <w:b w:val="0"/>
          <w:bCs w:val="0"/>
          <w:sz w:val="36"/>
          <w:szCs w:val="36"/>
        </w:rPr>
      </w:pPr>
    </w:p>
    <w:p>
      <w:pPr>
        <w:jc w:val="center"/>
        <w:rPr>
          <w:rFonts w:ascii="宋体"/>
          <w:b w:val="0"/>
          <w:bCs w:val="0"/>
          <w:sz w:val="44"/>
          <w:szCs w:val="44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本溪市人社局</w:t>
      </w:r>
      <w:r>
        <w:rPr>
          <w:rFonts w:ascii="宋体" w:hAnsi="宋体"/>
          <w:b w:val="0"/>
          <w:bCs w:val="0"/>
          <w:sz w:val="44"/>
          <w:szCs w:val="44"/>
        </w:rPr>
        <w:t>202</w:t>
      </w: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44"/>
          <w:szCs w:val="44"/>
        </w:rPr>
        <w:t>年</w:t>
      </w: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涉企</w:t>
      </w:r>
      <w:r>
        <w:rPr>
          <w:rFonts w:hint="eastAsia" w:ascii="宋体" w:hAnsi="宋体"/>
          <w:b w:val="0"/>
          <w:bCs w:val="0"/>
          <w:sz w:val="44"/>
          <w:szCs w:val="44"/>
        </w:rPr>
        <w:t>行政执法检查计划</w:t>
      </w:r>
    </w:p>
    <w:tbl>
      <w:tblPr>
        <w:tblStyle w:val="7"/>
        <w:tblpPr w:leftFromText="180" w:rightFromText="180" w:vertAnchor="text" w:tblpY="1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4273"/>
        <w:gridCol w:w="1575"/>
        <w:gridCol w:w="2515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序号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行政执法机关</w:t>
            </w:r>
          </w:p>
        </w:tc>
        <w:tc>
          <w:tcPr>
            <w:tcW w:w="4273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检查的对象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行政执法检查具体事项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行政执法检查法律依据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检查时间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本溪市人力资源和社会保障局</w:t>
            </w:r>
          </w:p>
        </w:tc>
        <w:tc>
          <w:tcPr>
            <w:tcW w:w="4273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从执法检查</w:t>
            </w:r>
            <w:r>
              <w:rPr>
                <w:rFonts w:ascii="仿宋_GB2312" w:hAnsi="Calibri" w:eastAsia="仿宋_GB2312"/>
                <w:szCs w:val="21"/>
              </w:rPr>
              <w:t>200</w:t>
            </w:r>
            <w:r>
              <w:rPr>
                <w:rFonts w:hint="eastAsia" w:ascii="仿宋_GB2312" w:hAnsi="Calibri" w:eastAsia="仿宋_GB2312"/>
                <w:szCs w:val="21"/>
              </w:rPr>
              <w:t>家用人单位数据库中按</w:t>
            </w:r>
            <w:r>
              <w:rPr>
                <w:rFonts w:ascii="仿宋_GB2312" w:hAnsi="Calibri" w:eastAsia="仿宋_GB2312"/>
                <w:szCs w:val="21"/>
              </w:rPr>
              <w:t>10%</w:t>
            </w:r>
            <w:r>
              <w:rPr>
                <w:rFonts w:hint="eastAsia" w:ascii="仿宋_GB2312" w:hAnsi="Calibri" w:eastAsia="仿宋_GB2312"/>
                <w:szCs w:val="21"/>
              </w:rPr>
              <w:t>比例随机抽取</w:t>
            </w: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家用人单位</w:t>
            </w:r>
            <w:bookmarkStart w:id="0" w:name="_GoBack"/>
            <w:bookmarkEnd w:id="0"/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对用人单位遵守劳动法律、法规的情况进行监督检查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《劳动保障监察条例》（国务院令第</w:t>
            </w:r>
            <w:r>
              <w:rPr>
                <w:rFonts w:ascii="仿宋_GB2312" w:hAnsi="仿宋" w:eastAsia="仿宋_GB2312"/>
                <w:szCs w:val="21"/>
              </w:rPr>
              <w:t>423</w:t>
            </w:r>
            <w:r>
              <w:rPr>
                <w:rFonts w:hint="eastAsia" w:ascii="仿宋_GB2312" w:hAnsi="仿宋" w:eastAsia="仿宋_GB2312"/>
                <w:szCs w:val="21"/>
              </w:rPr>
              <w:t>号）第十条劳动保障行政部门实施劳动保障监察，履行下列职责</w:t>
            </w:r>
            <w:r>
              <w:rPr>
                <w:rFonts w:ascii="仿宋_GB2312" w:hAnsi="仿宋" w:eastAsia="仿宋_GB2312"/>
                <w:szCs w:val="21"/>
              </w:rPr>
              <w:t>:(</w:t>
            </w:r>
            <w:r>
              <w:rPr>
                <w:rFonts w:hint="eastAsia" w:ascii="仿宋_GB2312" w:hAnsi="仿宋" w:eastAsia="仿宋_GB2312"/>
                <w:szCs w:val="21"/>
              </w:rPr>
              <w:t>一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宣传劳动保障法律、法规和规章，督促用人单位贯彻执行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二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检查用人单位遵守劳动保障法律、法规和规章的情况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三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受理对违反劳动保障法律、法规或者规章的行为的举报、投诉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四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依法纠正和查处违反劳动保障法律、法规或者规章的行为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6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7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8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9</w:t>
            </w:r>
            <w:r>
              <w:rPr>
                <w:rFonts w:hint="eastAsia" w:ascii="仿宋_GB2312" w:hAnsi="Calibri" w:eastAsia="仿宋_GB2312"/>
                <w:szCs w:val="21"/>
              </w:rPr>
              <w:t>每月各检查</w:t>
            </w:r>
            <w:r>
              <w:rPr>
                <w:rFonts w:ascii="仿宋_GB2312" w:hAnsi="Calibri" w:eastAsia="仿宋_GB2312"/>
                <w:szCs w:val="21"/>
              </w:rPr>
              <w:t>4</w:t>
            </w:r>
            <w:r>
              <w:rPr>
                <w:rFonts w:hint="eastAsia" w:ascii="仿宋_GB2312" w:hAnsi="Calibri" w:eastAsia="仿宋_GB2312"/>
                <w:szCs w:val="21"/>
              </w:rPr>
              <w:t>家用人单位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>
            <w:pPr>
              <w:ind w:firstLine="525" w:firstLineChars="2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备注</w:t>
            </w:r>
          </w:p>
        </w:tc>
        <w:tc>
          <w:tcPr>
            <w:tcW w:w="13750" w:type="dxa"/>
            <w:gridSpan w:val="6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sectPr>
      <w:headerReference r:id="rId3" w:type="default"/>
      <w:footerReference r:id="rId4" w:type="default"/>
      <w:pgSz w:w="16838" w:h="11906" w:orient="landscape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lN2U0Yzg3NjNiM2FjZWFjZDNhY2NmMzJkMDUwY2MifQ=="/>
  </w:docVars>
  <w:rsids>
    <w:rsidRoot w:val="00636B30"/>
    <w:rsid w:val="00020B9A"/>
    <w:rsid w:val="00044FE8"/>
    <w:rsid w:val="00050128"/>
    <w:rsid w:val="00054B06"/>
    <w:rsid w:val="000618AB"/>
    <w:rsid w:val="00072786"/>
    <w:rsid w:val="00076C44"/>
    <w:rsid w:val="000832A0"/>
    <w:rsid w:val="00085FFD"/>
    <w:rsid w:val="000911EE"/>
    <w:rsid w:val="000A7C87"/>
    <w:rsid w:val="000A7DC3"/>
    <w:rsid w:val="000B25B3"/>
    <w:rsid w:val="000B2CB1"/>
    <w:rsid w:val="000C71DB"/>
    <w:rsid w:val="000D3D50"/>
    <w:rsid w:val="000F17CF"/>
    <w:rsid w:val="000F4373"/>
    <w:rsid w:val="001013A0"/>
    <w:rsid w:val="001142A7"/>
    <w:rsid w:val="001148F0"/>
    <w:rsid w:val="00123FE5"/>
    <w:rsid w:val="00125C89"/>
    <w:rsid w:val="00150EE6"/>
    <w:rsid w:val="0016126D"/>
    <w:rsid w:val="00170FF9"/>
    <w:rsid w:val="0018215A"/>
    <w:rsid w:val="00187FC1"/>
    <w:rsid w:val="00187FE9"/>
    <w:rsid w:val="001950A8"/>
    <w:rsid w:val="001A2DBB"/>
    <w:rsid w:val="001A458C"/>
    <w:rsid w:val="001B4CF9"/>
    <w:rsid w:val="001C65C7"/>
    <w:rsid w:val="001C7EEB"/>
    <w:rsid w:val="001D7EA7"/>
    <w:rsid w:val="001E2538"/>
    <w:rsid w:val="001E2CF8"/>
    <w:rsid w:val="001E3782"/>
    <w:rsid w:val="001F0B00"/>
    <w:rsid w:val="001F67E2"/>
    <w:rsid w:val="0022741C"/>
    <w:rsid w:val="002275FF"/>
    <w:rsid w:val="0023182E"/>
    <w:rsid w:val="0023639F"/>
    <w:rsid w:val="00261A41"/>
    <w:rsid w:val="00267DEB"/>
    <w:rsid w:val="00273107"/>
    <w:rsid w:val="0028558B"/>
    <w:rsid w:val="00285D27"/>
    <w:rsid w:val="00286820"/>
    <w:rsid w:val="00286981"/>
    <w:rsid w:val="00297D65"/>
    <w:rsid w:val="002B6F32"/>
    <w:rsid w:val="002C3739"/>
    <w:rsid w:val="002C7BA5"/>
    <w:rsid w:val="002E0B87"/>
    <w:rsid w:val="002F57DE"/>
    <w:rsid w:val="002F57FE"/>
    <w:rsid w:val="00302E50"/>
    <w:rsid w:val="0031557F"/>
    <w:rsid w:val="00331CEF"/>
    <w:rsid w:val="003524A4"/>
    <w:rsid w:val="003619D3"/>
    <w:rsid w:val="00381EBD"/>
    <w:rsid w:val="00385B51"/>
    <w:rsid w:val="003A2D6E"/>
    <w:rsid w:val="003A647F"/>
    <w:rsid w:val="003B0474"/>
    <w:rsid w:val="003C15A7"/>
    <w:rsid w:val="003C15C4"/>
    <w:rsid w:val="003C3DAD"/>
    <w:rsid w:val="003C58F1"/>
    <w:rsid w:val="003E68B8"/>
    <w:rsid w:val="003F2C9C"/>
    <w:rsid w:val="00405084"/>
    <w:rsid w:val="00405808"/>
    <w:rsid w:val="00411403"/>
    <w:rsid w:val="00417EC0"/>
    <w:rsid w:val="004259A9"/>
    <w:rsid w:val="0043371B"/>
    <w:rsid w:val="00433BE0"/>
    <w:rsid w:val="00434879"/>
    <w:rsid w:val="00435136"/>
    <w:rsid w:val="0044247A"/>
    <w:rsid w:val="004429E5"/>
    <w:rsid w:val="00446985"/>
    <w:rsid w:val="00462966"/>
    <w:rsid w:val="004935BA"/>
    <w:rsid w:val="004A392B"/>
    <w:rsid w:val="004A43D4"/>
    <w:rsid w:val="004B71E9"/>
    <w:rsid w:val="00504AC2"/>
    <w:rsid w:val="005070C6"/>
    <w:rsid w:val="00512E14"/>
    <w:rsid w:val="005157C6"/>
    <w:rsid w:val="00517ECE"/>
    <w:rsid w:val="00523C37"/>
    <w:rsid w:val="00530FB8"/>
    <w:rsid w:val="00533640"/>
    <w:rsid w:val="005455C6"/>
    <w:rsid w:val="00545DB0"/>
    <w:rsid w:val="00553F76"/>
    <w:rsid w:val="005560B7"/>
    <w:rsid w:val="00556ECD"/>
    <w:rsid w:val="00581198"/>
    <w:rsid w:val="005A26C1"/>
    <w:rsid w:val="005A5BAA"/>
    <w:rsid w:val="005B4A5D"/>
    <w:rsid w:val="005C5D61"/>
    <w:rsid w:val="005D1A0E"/>
    <w:rsid w:val="00606EE7"/>
    <w:rsid w:val="00615A05"/>
    <w:rsid w:val="00625DBD"/>
    <w:rsid w:val="006318A0"/>
    <w:rsid w:val="00633851"/>
    <w:rsid w:val="0063618D"/>
    <w:rsid w:val="00636B30"/>
    <w:rsid w:val="006402A2"/>
    <w:rsid w:val="00654F0C"/>
    <w:rsid w:val="00671402"/>
    <w:rsid w:val="00673C4F"/>
    <w:rsid w:val="00686E14"/>
    <w:rsid w:val="00694FB4"/>
    <w:rsid w:val="00696047"/>
    <w:rsid w:val="006A5E63"/>
    <w:rsid w:val="006D377A"/>
    <w:rsid w:val="006D6227"/>
    <w:rsid w:val="006E65C3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B594E"/>
    <w:rsid w:val="007D6983"/>
    <w:rsid w:val="007F759E"/>
    <w:rsid w:val="0080234F"/>
    <w:rsid w:val="00820EE8"/>
    <w:rsid w:val="00825DD9"/>
    <w:rsid w:val="00856423"/>
    <w:rsid w:val="00880F1F"/>
    <w:rsid w:val="00883043"/>
    <w:rsid w:val="008836A3"/>
    <w:rsid w:val="008A4EE9"/>
    <w:rsid w:val="008A59D5"/>
    <w:rsid w:val="008B3538"/>
    <w:rsid w:val="008C259F"/>
    <w:rsid w:val="008E5DAB"/>
    <w:rsid w:val="009040BB"/>
    <w:rsid w:val="00913363"/>
    <w:rsid w:val="009476E5"/>
    <w:rsid w:val="00954129"/>
    <w:rsid w:val="009566E7"/>
    <w:rsid w:val="009649A9"/>
    <w:rsid w:val="009653F1"/>
    <w:rsid w:val="0096616E"/>
    <w:rsid w:val="00976C25"/>
    <w:rsid w:val="0097756A"/>
    <w:rsid w:val="00992A72"/>
    <w:rsid w:val="009961C8"/>
    <w:rsid w:val="009A3830"/>
    <w:rsid w:val="009A4D8D"/>
    <w:rsid w:val="009B18D5"/>
    <w:rsid w:val="009C39B7"/>
    <w:rsid w:val="009C3A8D"/>
    <w:rsid w:val="009D6464"/>
    <w:rsid w:val="009E18C6"/>
    <w:rsid w:val="009E7DE7"/>
    <w:rsid w:val="00A0503E"/>
    <w:rsid w:val="00A52761"/>
    <w:rsid w:val="00A54EB1"/>
    <w:rsid w:val="00A62890"/>
    <w:rsid w:val="00A65836"/>
    <w:rsid w:val="00A73206"/>
    <w:rsid w:val="00A91F39"/>
    <w:rsid w:val="00A96795"/>
    <w:rsid w:val="00AC22E3"/>
    <w:rsid w:val="00AC6AFE"/>
    <w:rsid w:val="00AD224D"/>
    <w:rsid w:val="00AF04E5"/>
    <w:rsid w:val="00B166A6"/>
    <w:rsid w:val="00B20659"/>
    <w:rsid w:val="00B26BDC"/>
    <w:rsid w:val="00B461E1"/>
    <w:rsid w:val="00B67AEF"/>
    <w:rsid w:val="00B67E1E"/>
    <w:rsid w:val="00B72C70"/>
    <w:rsid w:val="00B9010D"/>
    <w:rsid w:val="00BA0209"/>
    <w:rsid w:val="00BA1B05"/>
    <w:rsid w:val="00BC0C7C"/>
    <w:rsid w:val="00BD5F3A"/>
    <w:rsid w:val="00BE33A0"/>
    <w:rsid w:val="00BF0B22"/>
    <w:rsid w:val="00BF26F5"/>
    <w:rsid w:val="00C0049B"/>
    <w:rsid w:val="00C0413A"/>
    <w:rsid w:val="00C35538"/>
    <w:rsid w:val="00C47ADC"/>
    <w:rsid w:val="00C740BB"/>
    <w:rsid w:val="00CB21B4"/>
    <w:rsid w:val="00CC3EFB"/>
    <w:rsid w:val="00CC41AD"/>
    <w:rsid w:val="00CC6490"/>
    <w:rsid w:val="00CF6A92"/>
    <w:rsid w:val="00D034B7"/>
    <w:rsid w:val="00D0414F"/>
    <w:rsid w:val="00D07F8C"/>
    <w:rsid w:val="00D1097C"/>
    <w:rsid w:val="00D1765D"/>
    <w:rsid w:val="00D32257"/>
    <w:rsid w:val="00D41A50"/>
    <w:rsid w:val="00D46060"/>
    <w:rsid w:val="00D50888"/>
    <w:rsid w:val="00D50C5D"/>
    <w:rsid w:val="00D559DB"/>
    <w:rsid w:val="00D607B9"/>
    <w:rsid w:val="00D615E9"/>
    <w:rsid w:val="00D87220"/>
    <w:rsid w:val="00DA368A"/>
    <w:rsid w:val="00DB6ED8"/>
    <w:rsid w:val="00DC144A"/>
    <w:rsid w:val="00DC294E"/>
    <w:rsid w:val="00DC46F3"/>
    <w:rsid w:val="00DD3864"/>
    <w:rsid w:val="00DE562E"/>
    <w:rsid w:val="00DE5C4B"/>
    <w:rsid w:val="00DE7E9E"/>
    <w:rsid w:val="00DF05B2"/>
    <w:rsid w:val="00DF0BC2"/>
    <w:rsid w:val="00E20A25"/>
    <w:rsid w:val="00E256D7"/>
    <w:rsid w:val="00E2742F"/>
    <w:rsid w:val="00E274B3"/>
    <w:rsid w:val="00E32E81"/>
    <w:rsid w:val="00E51A61"/>
    <w:rsid w:val="00E55AAA"/>
    <w:rsid w:val="00E6038B"/>
    <w:rsid w:val="00E62FEE"/>
    <w:rsid w:val="00E66C6A"/>
    <w:rsid w:val="00E6755B"/>
    <w:rsid w:val="00E705D4"/>
    <w:rsid w:val="00E8307F"/>
    <w:rsid w:val="00E85258"/>
    <w:rsid w:val="00E90474"/>
    <w:rsid w:val="00E93ED3"/>
    <w:rsid w:val="00E97FC5"/>
    <w:rsid w:val="00EB732F"/>
    <w:rsid w:val="00EC3624"/>
    <w:rsid w:val="00EE0ED4"/>
    <w:rsid w:val="00EE4E9A"/>
    <w:rsid w:val="00EE68C0"/>
    <w:rsid w:val="00EE76B0"/>
    <w:rsid w:val="00EF4C35"/>
    <w:rsid w:val="00EF6763"/>
    <w:rsid w:val="00F06458"/>
    <w:rsid w:val="00F13C97"/>
    <w:rsid w:val="00F17057"/>
    <w:rsid w:val="00F27264"/>
    <w:rsid w:val="00F306EE"/>
    <w:rsid w:val="00F30DCF"/>
    <w:rsid w:val="00F30FAD"/>
    <w:rsid w:val="00F46B9F"/>
    <w:rsid w:val="00F6168D"/>
    <w:rsid w:val="00F6241F"/>
    <w:rsid w:val="00F80825"/>
    <w:rsid w:val="00F82006"/>
    <w:rsid w:val="00FA511C"/>
    <w:rsid w:val="00FB726B"/>
    <w:rsid w:val="00FD2A2A"/>
    <w:rsid w:val="00FF4786"/>
    <w:rsid w:val="00FF7E2B"/>
    <w:rsid w:val="28B23A3B"/>
    <w:rsid w:val="2F3C2620"/>
    <w:rsid w:val="33AA545B"/>
    <w:rsid w:val="49863072"/>
    <w:rsid w:val="4DA840C9"/>
    <w:rsid w:val="52EA55BB"/>
    <w:rsid w:val="7E2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Footer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Date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Header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308</Words>
  <Characters>322</Characters>
  <Lines>0</Lines>
  <Paragraphs>0</Paragraphs>
  <TotalTime>158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2019-03-21T06:32:00Z</dcterms:created>
  <dc:creator>user</dc:creator>
  <cp:lastModifiedBy>冰水</cp:lastModifiedBy>
  <cp:lastPrinted>2020-12-28T01:32:00Z</cp:lastPrinted>
  <dcterms:modified xsi:type="dcterms:W3CDTF">2022-12-26T05:54:42Z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0796E5D9DF664E8DA0401DFDCF576BDA</vt:lpwstr>
  </property>
</Properties>
</file>