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DF6" w:rsidRDefault="002F4DF6" w:rsidP="00427DF0">
      <w:pPr>
        <w:jc w:val="center"/>
        <w:rPr>
          <w:sz w:val="44"/>
          <w:szCs w:val="44"/>
        </w:rPr>
      </w:pPr>
      <w:r>
        <w:rPr>
          <w:rFonts w:hint="eastAsia"/>
          <w:sz w:val="44"/>
          <w:szCs w:val="44"/>
        </w:rPr>
        <w:t>关于印发《本溪市人社局</w:t>
      </w:r>
    </w:p>
    <w:p w:rsidR="002F4DF6" w:rsidRDefault="002F4DF6" w:rsidP="00427DF0">
      <w:pPr>
        <w:jc w:val="center"/>
        <w:rPr>
          <w:sz w:val="44"/>
          <w:szCs w:val="44"/>
        </w:rPr>
      </w:pPr>
      <w:r>
        <w:rPr>
          <w:rFonts w:hint="eastAsia"/>
          <w:sz w:val="44"/>
          <w:szCs w:val="44"/>
        </w:rPr>
        <w:t>重大行政执法决定法制审核办法》的通知</w:t>
      </w:r>
    </w:p>
    <w:p w:rsidR="002F4DF6" w:rsidRDefault="002F4DF6" w:rsidP="00631875">
      <w:pPr>
        <w:jc w:val="center"/>
        <w:rPr>
          <w:rFonts w:ascii="仿宋_GB2312" w:eastAsia="仿宋_GB2312" w:hAnsi="仿宋_GB2312" w:cs="仿宋_GB2312"/>
          <w:sz w:val="32"/>
          <w:szCs w:val="32"/>
        </w:rPr>
      </w:pPr>
    </w:p>
    <w:p w:rsidR="002F4DF6" w:rsidRDefault="002F4DF6" w:rsidP="00427DF0">
      <w:pPr>
        <w:rPr>
          <w:sz w:val="44"/>
          <w:szCs w:val="44"/>
        </w:rPr>
      </w:pPr>
    </w:p>
    <w:p w:rsidR="002F4DF6" w:rsidRDefault="002F4DF6" w:rsidP="00427DF0">
      <w:pPr>
        <w:rPr>
          <w:rFonts w:ascii="仿宋_GB2312" w:eastAsia="仿宋_GB2312" w:hAnsi="仿宋_GB2312" w:cs="仿宋_GB2312"/>
          <w:sz w:val="32"/>
          <w:szCs w:val="32"/>
        </w:rPr>
      </w:pPr>
      <w:r>
        <w:rPr>
          <w:rFonts w:ascii="仿宋_GB2312" w:eastAsia="仿宋_GB2312" w:hAnsi="仿宋_GB2312" w:cs="仿宋_GB2312" w:hint="eastAsia"/>
          <w:sz w:val="32"/>
          <w:szCs w:val="32"/>
        </w:rPr>
        <w:t>局属各单位，局机关相关科室：</w:t>
      </w:r>
    </w:p>
    <w:p w:rsidR="002F4DF6" w:rsidRPr="002C59D0" w:rsidRDefault="002F4DF6" w:rsidP="00427DF0">
      <w:pPr>
        <w:ind w:firstLine="640"/>
        <w:rPr>
          <w:rFonts w:ascii="仿宋_GB2312" w:eastAsia="仿宋_GB2312"/>
          <w:sz w:val="32"/>
          <w:szCs w:val="32"/>
        </w:rPr>
      </w:pPr>
      <w:r>
        <w:rPr>
          <w:rFonts w:ascii="仿宋_GB2312" w:eastAsia="仿宋_GB2312" w:hAnsi="仿宋_GB2312" w:cs="仿宋_GB2312" w:hint="eastAsia"/>
          <w:sz w:val="32"/>
          <w:szCs w:val="32"/>
        </w:rPr>
        <w:t>现将《本溪市人社局重大行政执法决定法制审核办法》印发给你们，请认真贯彻落实。</w:t>
      </w:r>
    </w:p>
    <w:p w:rsidR="002F4DF6" w:rsidRDefault="002F4DF6" w:rsidP="00427DF0">
      <w:pPr>
        <w:ind w:firstLine="640"/>
        <w:rPr>
          <w:rFonts w:ascii="仿宋_GB2312" w:eastAsia="仿宋_GB2312"/>
          <w:sz w:val="32"/>
          <w:szCs w:val="32"/>
        </w:rPr>
      </w:pPr>
    </w:p>
    <w:p w:rsidR="002F4DF6" w:rsidRDefault="002F4DF6" w:rsidP="00427DF0">
      <w:pPr>
        <w:ind w:firstLine="640"/>
        <w:rPr>
          <w:rFonts w:ascii="仿宋_GB2312" w:eastAsia="仿宋_GB2312"/>
          <w:sz w:val="32"/>
          <w:szCs w:val="32"/>
        </w:rPr>
      </w:pPr>
    </w:p>
    <w:p w:rsidR="002F4DF6" w:rsidRDefault="002F4DF6" w:rsidP="00427DF0">
      <w:pPr>
        <w:ind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本溪市人力资源和社会保障局</w:t>
      </w:r>
    </w:p>
    <w:p w:rsidR="002F4DF6" w:rsidRDefault="002F4DF6" w:rsidP="00427DF0">
      <w:pPr>
        <w:ind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2019</w:t>
      </w:r>
      <w:r>
        <w:rPr>
          <w:rFonts w:ascii="仿宋_GB2312" w:eastAsia="仿宋_GB2312" w:hint="eastAsia"/>
          <w:sz w:val="32"/>
          <w:szCs w:val="32"/>
        </w:rPr>
        <w:t>年</w:t>
      </w:r>
      <w:r>
        <w:rPr>
          <w:rFonts w:ascii="仿宋_GB2312" w:eastAsia="仿宋_GB2312"/>
          <w:sz w:val="32"/>
          <w:szCs w:val="32"/>
        </w:rPr>
        <w:t>8</w:t>
      </w:r>
      <w:r>
        <w:rPr>
          <w:rFonts w:ascii="仿宋_GB2312" w:eastAsia="仿宋_GB2312" w:hint="eastAsia"/>
          <w:sz w:val="32"/>
          <w:szCs w:val="32"/>
        </w:rPr>
        <w:t>月</w:t>
      </w:r>
      <w:r>
        <w:rPr>
          <w:rFonts w:ascii="仿宋_GB2312" w:eastAsia="仿宋_GB2312"/>
          <w:sz w:val="32"/>
          <w:szCs w:val="32"/>
        </w:rPr>
        <w:t>23</w:t>
      </w:r>
      <w:r>
        <w:rPr>
          <w:rFonts w:ascii="仿宋_GB2312" w:eastAsia="仿宋_GB2312" w:hint="eastAsia"/>
          <w:sz w:val="32"/>
          <w:szCs w:val="32"/>
        </w:rPr>
        <w:t>日</w:t>
      </w:r>
    </w:p>
    <w:p w:rsidR="002F4DF6" w:rsidRDefault="002F4DF6" w:rsidP="00427DF0">
      <w:pPr>
        <w:ind w:firstLine="640"/>
        <w:rPr>
          <w:rFonts w:ascii="仿宋_GB2312" w:eastAsia="仿宋_GB2312"/>
          <w:sz w:val="32"/>
          <w:szCs w:val="32"/>
        </w:rPr>
      </w:pPr>
    </w:p>
    <w:p w:rsidR="002F4DF6" w:rsidRDefault="002F4DF6" w:rsidP="00427DF0">
      <w:pPr>
        <w:ind w:firstLine="640"/>
        <w:rPr>
          <w:rFonts w:ascii="仿宋_GB2312" w:eastAsia="仿宋_GB2312"/>
          <w:sz w:val="32"/>
          <w:szCs w:val="32"/>
        </w:rPr>
      </w:pPr>
    </w:p>
    <w:p w:rsidR="002F4DF6" w:rsidRDefault="002F4DF6" w:rsidP="00427DF0">
      <w:pPr>
        <w:ind w:firstLine="640"/>
        <w:rPr>
          <w:rFonts w:ascii="仿宋_GB2312" w:eastAsia="仿宋_GB2312"/>
          <w:sz w:val="32"/>
          <w:szCs w:val="32"/>
        </w:rPr>
      </w:pPr>
    </w:p>
    <w:p w:rsidR="002F4DF6" w:rsidRDefault="002F4DF6" w:rsidP="00427DF0">
      <w:pPr>
        <w:ind w:firstLine="640"/>
        <w:rPr>
          <w:rFonts w:ascii="仿宋_GB2312" w:eastAsia="仿宋_GB2312"/>
          <w:sz w:val="32"/>
          <w:szCs w:val="32"/>
        </w:rPr>
      </w:pPr>
    </w:p>
    <w:p w:rsidR="002F4DF6" w:rsidRDefault="002F4DF6" w:rsidP="00427DF0">
      <w:pPr>
        <w:ind w:firstLine="640"/>
        <w:rPr>
          <w:rFonts w:ascii="仿宋_GB2312" w:eastAsia="仿宋_GB2312"/>
          <w:sz w:val="32"/>
          <w:szCs w:val="32"/>
        </w:rPr>
      </w:pPr>
    </w:p>
    <w:p w:rsidR="002F4DF6" w:rsidRDefault="002F4DF6" w:rsidP="00427DF0">
      <w:pPr>
        <w:ind w:firstLine="640"/>
        <w:rPr>
          <w:rFonts w:ascii="仿宋_GB2312" w:eastAsia="仿宋_GB2312"/>
          <w:sz w:val="32"/>
          <w:szCs w:val="32"/>
        </w:rPr>
      </w:pPr>
    </w:p>
    <w:p w:rsidR="002F4DF6" w:rsidRDefault="002F4DF6" w:rsidP="00427DF0">
      <w:pPr>
        <w:ind w:firstLine="640"/>
        <w:rPr>
          <w:rFonts w:ascii="仿宋_GB2312" w:eastAsia="仿宋_GB2312"/>
          <w:sz w:val="32"/>
          <w:szCs w:val="32"/>
        </w:rPr>
      </w:pPr>
    </w:p>
    <w:p w:rsidR="002F4DF6" w:rsidRDefault="002F4DF6" w:rsidP="00427DF0">
      <w:pPr>
        <w:ind w:firstLine="640"/>
        <w:rPr>
          <w:rFonts w:ascii="仿宋_GB2312" w:eastAsia="仿宋_GB2312"/>
          <w:sz w:val="32"/>
          <w:szCs w:val="32"/>
        </w:rPr>
      </w:pPr>
    </w:p>
    <w:p w:rsidR="002F4DF6" w:rsidRDefault="002F4DF6" w:rsidP="00427DF0">
      <w:pPr>
        <w:ind w:firstLine="640"/>
        <w:rPr>
          <w:rFonts w:ascii="仿宋_GB2312" w:eastAsia="仿宋_GB2312"/>
          <w:sz w:val="32"/>
          <w:szCs w:val="32"/>
        </w:rPr>
      </w:pPr>
    </w:p>
    <w:p w:rsidR="002F4DF6" w:rsidRPr="00631875" w:rsidRDefault="002F4DF6" w:rsidP="00427DF0">
      <w:pPr>
        <w:ind w:firstLine="640"/>
        <w:rPr>
          <w:rFonts w:ascii="仿宋_GB2312" w:eastAsia="仿宋_GB2312"/>
          <w:sz w:val="32"/>
          <w:szCs w:val="32"/>
        </w:rPr>
      </w:pPr>
    </w:p>
    <w:p w:rsidR="002F4DF6" w:rsidRDefault="002F4DF6" w:rsidP="00C57692">
      <w:pPr>
        <w:jc w:val="center"/>
        <w:rPr>
          <w:rFonts w:ascii="宋体"/>
          <w:sz w:val="44"/>
          <w:szCs w:val="44"/>
        </w:rPr>
      </w:pPr>
      <w:r w:rsidRPr="00C57692">
        <w:rPr>
          <w:rFonts w:ascii="宋体" w:hAnsi="宋体" w:hint="eastAsia"/>
          <w:sz w:val="44"/>
          <w:szCs w:val="44"/>
        </w:rPr>
        <w:t>本溪市</w:t>
      </w:r>
      <w:r>
        <w:rPr>
          <w:rFonts w:ascii="宋体" w:hAnsi="宋体" w:hint="eastAsia"/>
          <w:sz w:val="44"/>
          <w:szCs w:val="44"/>
        </w:rPr>
        <w:t>人社局</w:t>
      </w:r>
    </w:p>
    <w:p w:rsidR="002F4DF6" w:rsidRPr="00C57692" w:rsidRDefault="002F4DF6" w:rsidP="00C57692">
      <w:pPr>
        <w:jc w:val="center"/>
        <w:rPr>
          <w:rFonts w:ascii="宋体"/>
          <w:sz w:val="44"/>
          <w:szCs w:val="44"/>
        </w:rPr>
      </w:pPr>
      <w:r w:rsidRPr="00C57692">
        <w:rPr>
          <w:rFonts w:ascii="宋体" w:hAnsi="宋体" w:hint="eastAsia"/>
          <w:sz w:val="44"/>
          <w:szCs w:val="44"/>
        </w:rPr>
        <w:t>重大行政执法决定法制审核办法</w:t>
      </w:r>
    </w:p>
    <w:p w:rsidR="002F4DF6" w:rsidRPr="00C57692" w:rsidRDefault="002F4DF6" w:rsidP="00C57692">
      <w:pPr>
        <w:rPr>
          <w:rFonts w:ascii="仿宋" w:eastAsia="仿宋" w:hAnsi="仿宋"/>
          <w:sz w:val="32"/>
          <w:szCs w:val="32"/>
        </w:rPr>
      </w:pPr>
    </w:p>
    <w:p w:rsidR="002F4DF6" w:rsidRPr="00307C42" w:rsidRDefault="002F4DF6" w:rsidP="00307C42">
      <w:pPr>
        <w:ind w:firstLineChars="200" w:firstLine="31680"/>
        <w:rPr>
          <w:rFonts w:ascii="仿宋_GB2312" w:eastAsia="仿宋_GB2312" w:hAnsi="仿宋"/>
          <w:sz w:val="32"/>
          <w:szCs w:val="32"/>
        </w:rPr>
      </w:pPr>
      <w:r w:rsidRPr="00631875">
        <w:rPr>
          <w:rFonts w:ascii="黑体" w:eastAsia="黑体" w:hAnsi="黑体" w:hint="eastAsia"/>
          <w:sz w:val="32"/>
          <w:szCs w:val="32"/>
        </w:rPr>
        <w:t>第一条</w:t>
      </w:r>
      <w:r>
        <w:rPr>
          <w:rFonts w:ascii="仿宋" w:eastAsia="仿宋" w:hAnsi="仿宋"/>
          <w:b/>
          <w:sz w:val="32"/>
          <w:szCs w:val="32"/>
        </w:rPr>
        <w:t xml:space="preserve">  </w:t>
      </w:r>
      <w:r w:rsidRPr="00307C42">
        <w:rPr>
          <w:rFonts w:ascii="仿宋_GB2312" w:eastAsia="仿宋_GB2312" w:hAnsi="仿宋" w:hint="eastAsia"/>
          <w:sz w:val="32"/>
          <w:szCs w:val="32"/>
        </w:rPr>
        <w:t>为保护公民、法人和其他组织的合法权益，严格规范公正文明执法，加强对重大行政执法行为的监督，根据《本溪市人民政府办公室关于印发本溪市</w:t>
      </w:r>
      <w:r w:rsidRPr="00307C42">
        <w:rPr>
          <w:rFonts w:ascii="仿宋_GB2312" w:eastAsia="仿宋_GB2312" w:hAnsi="仿宋_GB2312" w:cs="仿宋_GB2312" w:hint="eastAsia"/>
          <w:sz w:val="32"/>
          <w:szCs w:val="32"/>
        </w:rPr>
        <w:t>重大行政执法决定法制审核办法</w:t>
      </w:r>
      <w:r w:rsidRPr="00307C42">
        <w:rPr>
          <w:rFonts w:ascii="仿宋_GB2312" w:eastAsia="仿宋_GB2312" w:hAnsi="仿宋" w:hint="eastAsia"/>
          <w:sz w:val="32"/>
          <w:szCs w:val="32"/>
        </w:rPr>
        <w:t>》（本政办发〔</w:t>
      </w:r>
      <w:r w:rsidRPr="00307C42">
        <w:rPr>
          <w:rFonts w:ascii="仿宋_GB2312" w:eastAsia="仿宋_GB2312" w:hAnsi="仿宋"/>
          <w:sz w:val="32"/>
          <w:szCs w:val="32"/>
        </w:rPr>
        <w:t>2019</w:t>
      </w:r>
      <w:r w:rsidRPr="00307C42">
        <w:rPr>
          <w:rFonts w:ascii="仿宋_GB2312" w:eastAsia="仿宋_GB2312" w:hAnsi="仿宋" w:hint="eastAsia"/>
          <w:sz w:val="32"/>
          <w:szCs w:val="32"/>
        </w:rPr>
        <w:t>〕</w:t>
      </w:r>
      <w:r w:rsidRPr="00307C42">
        <w:rPr>
          <w:rFonts w:ascii="仿宋_GB2312" w:eastAsia="仿宋_GB2312" w:hAnsi="仿宋"/>
          <w:sz w:val="32"/>
          <w:szCs w:val="32"/>
        </w:rPr>
        <w:t>34</w:t>
      </w:r>
      <w:r w:rsidRPr="00307C42">
        <w:rPr>
          <w:rFonts w:ascii="仿宋_GB2312" w:eastAsia="仿宋_GB2312" w:hAnsi="仿宋" w:hint="eastAsia"/>
          <w:sz w:val="32"/>
          <w:szCs w:val="32"/>
        </w:rPr>
        <w:t>号）规定，制定本办法。</w:t>
      </w:r>
    </w:p>
    <w:p w:rsidR="002F4DF6" w:rsidRPr="00307C42" w:rsidRDefault="002F4DF6" w:rsidP="00307C42">
      <w:pPr>
        <w:ind w:firstLineChars="200" w:firstLine="31680"/>
        <w:rPr>
          <w:rFonts w:ascii="仿宋_GB2312" w:eastAsia="仿宋_GB2312" w:hAnsi="仿宋"/>
          <w:sz w:val="32"/>
          <w:szCs w:val="32"/>
        </w:rPr>
      </w:pPr>
      <w:r w:rsidRPr="00631875">
        <w:rPr>
          <w:rFonts w:ascii="黑体" w:eastAsia="黑体" w:hAnsi="黑体" w:hint="eastAsia"/>
          <w:sz w:val="32"/>
          <w:szCs w:val="32"/>
        </w:rPr>
        <w:t>第</w:t>
      </w:r>
      <w:r>
        <w:rPr>
          <w:rFonts w:ascii="黑体" w:eastAsia="黑体" w:hAnsi="黑体" w:hint="eastAsia"/>
          <w:sz w:val="32"/>
          <w:szCs w:val="32"/>
        </w:rPr>
        <w:t>二</w:t>
      </w:r>
      <w:r w:rsidRPr="00631875">
        <w:rPr>
          <w:rFonts w:ascii="黑体" w:eastAsia="黑体" w:hAnsi="黑体" w:hint="eastAsia"/>
          <w:sz w:val="32"/>
          <w:szCs w:val="32"/>
        </w:rPr>
        <w:t>条</w:t>
      </w:r>
      <w:r>
        <w:rPr>
          <w:rFonts w:ascii="黑体" w:eastAsia="黑体" w:hAnsi="黑体"/>
          <w:sz w:val="32"/>
          <w:szCs w:val="32"/>
        </w:rPr>
        <w:t xml:space="preserve">  </w:t>
      </w:r>
      <w:r w:rsidRPr="00307C42">
        <w:rPr>
          <w:rFonts w:ascii="仿宋_GB2312" w:eastAsia="仿宋_GB2312" w:hAnsi="仿宋" w:hint="eastAsia"/>
          <w:sz w:val="32"/>
          <w:szCs w:val="32"/>
        </w:rPr>
        <w:t>重大行政执法决定应当进行法制审核，未经审核或审核未通过的，不得作出重大行政执法决定。</w:t>
      </w:r>
    </w:p>
    <w:p w:rsidR="002F4DF6" w:rsidRPr="00307C42" w:rsidRDefault="002F4DF6" w:rsidP="00307C42">
      <w:pPr>
        <w:ind w:firstLineChars="200" w:firstLine="31680"/>
        <w:rPr>
          <w:rFonts w:ascii="仿宋_GB2312" w:eastAsia="仿宋_GB2312" w:hAnsi="仿宋"/>
          <w:sz w:val="32"/>
          <w:szCs w:val="32"/>
        </w:rPr>
      </w:pPr>
      <w:r>
        <w:rPr>
          <w:rFonts w:ascii="仿宋_GB2312" w:eastAsia="仿宋_GB2312" w:hAnsi="仿宋" w:hint="eastAsia"/>
          <w:sz w:val="32"/>
          <w:szCs w:val="32"/>
        </w:rPr>
        <w:t>其他行政执法决定，行政执法部门</w:t>
      </w:r>
      <w:r w:rsidRPr="00307C42">
        <w:rPr>
          <w:rFonts w:ascii="仿宋_GB2312" w:eastAsia="仿宋_GB2312" w:hAnsi="仿宋" w:hint="eastAsia"/>
          <w:sz w:val="32"/>
          <w:szCs w:val="32"/>
        </w:rPr>
        <w:t>认为需要进行法制审核的，依照本办法执行。</w:t>
      </w:r>
    </w:p>
    <w:p w:rsidR="002F4DF6" w:rsidRPr="00307C42" w:rsidRDefault="002F4DF6" w:rsidP="00307C42">
      <w:pPr>
        <w:ind w:firstLineChars="200" w:firstLine="31680"/>
        <w:rPr>
          <w:rFonts w:ascii="仿宋_GB2312" w:eastAsia="仿宋_GB2312" w:hAnsi="仿宋"/>
          <w:sz w:val="32"/>
          <w:szCs w:val="32"/>
        </w:rPr>
      </w:pPr>
      <w:r w:rsidRPr="00631875">
        <w:rPr>
          <w:rFonts w:ascii="黑体" w:eastAsia="黑体" w:hAnsi="黑体" w:hint="eastAsia"/>
          <w:sz w:val="32"/>
          <w:szCs w:val="32"/>
        </w:rPr>
        <w:t>第</w:t>
      </w:r>
      <w:r>
        <w:rPr>
          <w:rFonts w:ascii="黑体" w:eastAsia="黑体" w:hAnsi="黑体" w:hint="eastAsia"/>
          <w:sz w:val="32"/>
          <w:szCs w:val="32"/>
        </w:rPr>
        <w:t>三</w:t>
      </w:r>
      <w:r w:rsidRPr="00631875">
        <w:rPr>
          <w:rFonts w:ascii="黑体" w:eastAsia="黑体" w:hAnsi="黑体" w:hint="eastAsia"/>
          <w:sz w:val="32"/>
          <w:szCs w:val="32"/>
        </w:rPr>
        <w:t>条</w:t>
      </w:r>
      <w:r>
        <w:rPr>
          <w:rFonts w:ascii="黑体" w:eastAsia="黑体" w:hAnsi="黑体"/>
          <w:sz w:val="32"/>
          <w:szCs w:val="32"/>
        </w:rPr>
        <w:t xml:space="preserve">  </w:t>
      </w:r>
      <w:r w:rsidRPr="00307C42">
        <w:rPr>
          <w:rFonts w:ascii="仿宋_GB2312" w:eastAsia="仿宋_GB2312" w:hAnsi="仿宋" w:hint="eastAsia"/>
          <w:sz w:val="32"/>
          <w:szCs w:val="32"/>
        </w:rPr>
        <w:t>局机关重大行政执法决定法制审核机构设在政策法规科，局属各单位要分别设立重大行政执法决定法制审核机构。</w:t>
      </w:r>
    </w:p>
    <w:p w:rsidR="002F4DF6" w:rsidRPr="00307C42" w:rsidRDefault="002F4DF6" w:rsidP="00307C42">
      <w:pPr>
        <w:ind w:firstLineChars="200" w:firstLine="31680"/>
        <w:rPr>
          <w:rFonts w:ascii="仿宋_GB2312" w:eastAsia="仿宋_GB2312" w:hAnsi="仿宋"/>
          <w:sz w:val="32"/>
          <w:szCs w:val="32"/>
        </w:rPr>
      </w:pPr>
      <w:r w:rsidRPr="00631875">
        <w:rPr>
          <w:rFonts w:ascii="黑体" w:eastAsia="黑体" w:hAnsi="黑体" w:hint="eastAsia"/>
          <w:sz w:val="32"/>
          <w:szCs w:val="32"/>
        </w:rPr>
        <w:t>第</w:t>
      </w:r>
      <w:r>
        <w:rPr>
          <w:rFonts w:ascii="黑体" w:eastAsia="黑体" w:hAnsi="黑体" w:hint="eastAsia"/>
          <w:sz w:val="32"/>
          <w:szCs w:val="32"/>
        </w:rPr>
        <w:t>四</w:t>
      </w:r>
      <w:r w:rsidRPr="00631875">
        <w:rPr>
          <w:rFonts w:ascii="黑体" w:eastAsia="黑体" w:hAnsi="黑体" w:hint="eastAsia"/>
          <w:sz w:val="32"/>
          <w:szCs w:val="32"/>
        </w:rPr>
        <w:t>条</w:t>
      </w:r>
      <w:r>
        <w:rPr>
          <w:rFonts w:ascii="黑体" w:eastAsia="黑体" w:hAnsi="黑体"/>
          <w:sz w:val="32"/>
          <w:szCs w:val="32"/>
        </w:rPr>
        <w:t xml:space="preserve"> </w:t>
      </w:r>
      <w:r w:rsidRPr="00307C42">
        <w:rPr>
          <w:rFonts w:ascii="仿宋_GB2312" w:eastAsia="仿宋_GB2312" w:hAnsi="黑体"/>
          <w:sz w:val="32"/>
          <w:szCs w:val="32"/>
        </w:rPr>
        <w:t xml:space="preserve"> </w:t>
      </w:r>
      <w:r w:rsidRPr="00307C42">
        <w:rPr>
          <w:rFonts w:ascii="仿宋_GB2312" w:eastAsia="仿宋_GB2312" w:hAnsi="仿宋" w:hint="eastAsia"/>
          <w:sz w:val="32"/>
          <w:szCs w:val="32"/>
        </w:rPr>
        <w:t>按照依法有序、科学规范、便捷高效、办审分离的原则，做到重大行政执法决定事实清楚、证据确凿充分、定性准确、依据正确、裁量适当、程序合法、法律文书制作规范、法律用语使用准确等。</w:t>
      </w:r>
    </w:p>
    <w:p w:rsidR="002F4DF6" w:rsidRPr="00307C42" w:rsidRDefault="002F4DF6" w:rsidP="00307C42">
      <w:pPr>
        <w:ind w:firstLineChars="200" w:firstLine="31680"/>
        <w:rPr>
          <w:rFonts w:ascii="仿宋_GB2312" w:eastAsia="仿宋_GB2312" w:hAnsi="仿宋"/>
          <w:sz w:val="32"/>
          <w:szCs w:val="32"/>
        </w:rPr>
      </w:pPr>
      <w:r w:rsidRPr="00631875">
        <w:rPr>
          <w:rFonts w:ascii="黑体" w:eastAsia="黑体" w:hAnsi="黑体" w:hint="eastAsia"/>
          <w:sz w:val="32"/>
          <w:szCs w:val="32"/>
        </w:rPr>
        <w:t>第</w:t>
      </w:r>
      <w:r>
        <w:rPr>
          <w:rFonts w:ascii="黑体" w:eastAsia="黑体" w:hAnsi="黑体" w:hint="eastAsia"/>
          <w:sz w:val="32"/>
          <w:szCs w:val="32"/>
        </w:rPr>
        <w:t>五</w:t>
      </w:r>
      <w:r w:rsidRPr="00631875">
        <w:rPr>
          <w:rFonts w:ascii="黑体" w:eastAsia="黑体" w:hAnsi="黑体" w:hint="eastAsia"/>
          <w:sz w:val="32"/>
          <w:szCs w:val="32"/>
        </w:rPr>
        <w:t>条</w:t>
      </w:r>
      <w:r>
        <w:rPr>
          <w:rFonts w:ascii="黑体" w:eastAsia="黑体" w:hAnsi="黑体"/>
          <w:sz w:val="32"/>
          <w:szCs w:val="32"/>
        </w:rPr>
        <w:t xml:space="preserve">  </w:t>
      </w:r>
      <w:r w:rsidRPr="00307C42">
        <w:rPr>
          <w:rFonts w:ascii="仿宋_GB2312" w:eastAsia="仿宋_GB2312" w:hAnsi="仿宋" w:hint="eastAsia"/>
          <w:sz w:val="32"/>
          <w:szCs w:val="32"/>
        </w:rPr>
        <w:t>具有下列情形之一的，应当在作出决定前进行法制审核：</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sz w:val="32"/>
          <w:szCs w:val="32"/>
        </w:rPr>
        <w:t>(</w:t>
      </w:r>
      <w:r w:rsidRPr="00307C42">
        <w:rPr>
          <w:rFonts w:ascii="仿宋_GB2312" w:eastAsia="仿宋_GB2312" w:hAnsi="仿宋" w:hint="eastAsia"/>
          <w:sz w:val="32"/>
          <w:szCs w:val="32"/>
        </w:rPr>
        <w:t>一</w:t>
      </w:r>
      <w:r w:rsidRPr="00307C42">
        <w:rPr>
          <w:rFonts w:ascii="仿宋_GB2312" w:eastAsia="仿宋_GB2312" w:hAnsi="仿宋"/>
          <w:sz w:val="32"/>
          <w:szCs w:val="32"/>
        </w:rPr>
        <w:t>)</w:t>
      </w:r>
      <w:r w:rsidRPr="00307C42">
        <w:rPr>
          <w:rFonts w:ascii="仿宋_GB2312" w:eastAsia="仿宋_GB2312" w:hAnsi="仿宋" w:hint="eastAsia"/>
          <w:sz w:val="32"/>
          <w:szCs w:val="32"/>
        </w:rPr>
        <w:t>涉及重大公共利益、可能造成重大社会影响或引发社会风险的；</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sz w:val="32"/>
          <w:szCs w:val="32"/>
        </w:rPr>
        <w:t>(</w:t>
      </w:r>
      <w:r w:rsidRPr="00307C42">
        <w:rPr>
          <w:rFonts w:ascii="仿宋_GB2312" w:eastAsia="仿宋_GB2312" w:hAnsi="仿宋" w:hint="eastAsia"/>
          <w:sz w:val="32"/>
          <w:szCs w:val="32"/>
        </w:rPr>
        <w:t>二</w:t>
      </w:r>
      <w:r w:rsidRPr="00307C42">
        <w:rPr>
          <w:rFonts w:ascii="仿宋_GB2312" w:eastAsia="仿宋_GB2312" w:hAnsi="仿宋"/>
          <w:sz w:val="32"/>
          <w:szCs w:val="32"/>
        </w:rPr>
        <w:t>)</w:t>
      </w:r>
      <w:r w:rsidRPr="00307C42">
        <w:rPr>
          <w:rFonts w:ascii="仿宋_GB2312" w:eastAsia="仿宋_GB2312" w:hAnsi="仿宋" w:hint="eastAsia"/>
          <w:sz w:val="32"/>
          <w:szCs w:val="32"/>
        </w:rPr>
        <w:t>直接关系行政相对人或第三人重大权益的；</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sz w:val="32"/>
          <w:szCs w:val="32"/>
        </w:rPr>
        <w:t>(</w:t>
      </w:r>
      <w:r w:rsidRPr="00307C42">
        <w:rPr>
          <w:rFonts w:ascii="仿宋_GB2312" w:eastAsia="仿宋_GB2312" w:hAnsi="仿宋" w:hint="eastAsia"/>
          <w:sz w:val="32"/>
          <w:szCs w:val="32"/>
        </w:rPr>
        <w:t>三</w:t>
      </w:r>
      <w:r w:rsidRPr="00307C42">
        <w:rPr>
          <w:rFonts w:ascii="仿宋_GB2312" w:eastAsia="仿宋_GB2312" w:hAnsi="仿宋"/>
          <w:sz w:val="32"/>
          <w:szCs w:val="32"/>
        </w:rPr>
        <w:t>)</w:t>
      </w:r>
      <w:r w:rsidRPr="00307C42">
        <w:rPr>
          <w:rFonts w:ascii="仿宋_GB2312" w:eastAsia="仿宋_GB2312" w:hAnsi="仿宋" w:hint="eastAsia"/>
          <w:sz w:val="32"/>
          <w:szCs w:val="32"/>
        </w:rPr>
        <w:t>经过听证程序作出的行政执法决定的；</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sz w:val="32"/>
          <w:szCs w:val="32"/>
        </w:rPr>
        <w:t>(</w:t>
      </w:r>
      <w:r w:rsidRPr="00307C42">
        <w:rPr>
          <w:rFonts w:ascii="仿宋_GB2312" w:eastAsia="仿宋_GB2312" w:hAnsi="仿宋" w:hint="eastAsia"/>
          <w:sz w:val="32"/>
          <w:szCs w:val="32"/>
        </w:rPr>
        <w:t>四</w:t>
      </w:r>
      <w:r w:rsidRPr="00307C42">
        <w:rPr>
          <w:rFonts w:ascii="仿宋_GB2312" w:eastAsia="仿宋_GB2312" w:hAnsi="仿宋"/>
          <w:sz w:val="32"/>
          <w:szCs w:val="32"/>
        </w:rPr>
        <w:t>)</w:t>
      </w:r>
      <w:r w:rsidRPr="00307C42">
        <w:rPr>
          <w:rFonts w:ascii="仿宋_GB2312" w:eastAsia="仿宋_GB2312" w:hAnsi="仿宋" w:hint="eastAsia"/>
          <w:sz w:val="32"/>
          <w:szCs w:val="32"/>
        </w:rPr>
        <w:t>案件情况疑难复杂</w:t>
      </w:r>
      <w:r w:rsidRPr="00307C42">
        <w:rPr>
          <w:rFonts w:ascii="仿宋_GB2312" w:eastAsia="仿宋_GB2312" w:hAnsi="仿宋"/>
          <w:sz w:val="32"/>
          <w:szCs w:val="32"/>
        </w:rPr>
        <w:t>,</w:t>
      </w:r>
      <w:r w:rsidRPr="00307C42">
        <w:rPr>
          <w:rFonts w:ascii="仿宋_GB2312" w:eastAsia="仿宋_GB2312" w:hAnsi="仿宋" w:hint="eastAsia"/>
          <w:sz w:val="32"/>
          <w:szCs w:val="32"/>
        </w:rPr>
        <w:t>涉及多个法律关系的；</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sz w:val="32"/>
          <w:szCs w:val="32"/>
        </w:rPr>
        <w:t>(</w:t>
      </w:r>
      <w:r w:rsidRPr="00307C42">
        <w:rPr>
          <w:rFonts w:ascii="仿宋_GB2312" w:eastAsia="仿宋_GB2312" w:hAnsi="仿宋" w:hint="eastAsia"/>
          <w:sz w:val="32"/>
          <w:szCs w:val="32"/>
        </w:rPr>
        <w:t>五</w:t>
      </w:r>
      <w:r w:rsidRPr="00307C42">
        <w:rPr>
          <w:rFonts w:ascii="仿宋_GB2312" w:eastAsia="仿宋_GB2312" w:hAnsi="仿宋"/>
          <w:sz w:val="32"/>
          <w:szCs w:val="32"/>
        </w:rPr>
        <w:t>)</w:t>
      </w:r>
      <w:r w:rsidRPr="00307C42">
        <w:rPr>
          <w:rFonts w:ascii="仿宋_GB2312" w:eastAsia="仿宋_GB2312" w:hAnsi="仿宋" w:hint="eastAsia"/>
          <w:sz w:val="32"/>
          <w:szCs w:val="32"/>
        </w:rPr>
        <w:t>其他法律、法规、规章规定应当进行法制审核的。</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hint="eastAsia"/>
          <w:sz w:val="32"/>
          <w:szCs w:val="32"/>
        </w:rPr>
        <w:t>适用一般程序的行政处罚决定，行政机关均应进行法制审核。</w:t>
      </w:r>
    </w:p>
    <w:p w:rsidR="002F4DF6" w:rsidRPr="00307C42" w:rsidRDefault="002F4DF6" w:rsidP="00307C42">
      <w:pPr>
        <w:ind w:firstLineChars="200" w:firstLine="31680"/>
        <w:rPr>
          <w:rFonts w:ascii="仿宋_GB2312" w:eastAsia="仿宋_GB2312" w:hAnsi="仿宋"/>
          <w:sz w:val="32"/>
          <w:szCs w:val="32"/>
        </w:rPr>
      </w:pPr>
      <w:r w:rsidRPr="00631875">
        <w:rPr>
          <w:rFonts w:ascii="黑体" w:eastAsia="黑体" w:hAnsi="黑体" w:hint="eastAsia"/>
          <w:sz w:val="32"/>
          <w:szCs w:val="32"/>
        </w:rPr>
        <w:t>第</w:t>
      </w:r>
      <w:r>
        <w:rPr>
          <w:rFonts w:ascii="黑体" w:eastAsia="黑体" w:hAnsi="黑体" w:hint="eastAsia"/>
          <w:sz w:val="32"/>
          <w:szCs w:val="32"/>
        </w:rPr>
        <w:t>六</w:t>
      </w:r>
      <w:r w:rsidRPr="00631875">
        <w:rPr>
          <w:rFonts w:ascii="黑体" w:eastAsia="黑体" w:hAnsi="黑体" w:hint="eastAsia"/>
          <w:sz w:val="32"/>
          <w:szCs w:val="32"/>
        </w:rPr>
        <w:t>条</w:t>
      </w:r>
      <w:r>
        <w:rPr>
          <w:rFonts w:ascii="黑体" w:eastAsia="黑体" w:hAnsi="黑体"/>
          <w:sz w:val="32"/>
          <w:szCs w:val="32"/>
        </w:rPr>
        <w:t xml:space="preserve">  </w:t>
      </w:r>
      <w:r w:rsidRPr="00307C42">
        <w:rPr>
          <w:rFonts w:ascii="仿宋_GB2312" w:eastAsia="仿宋_GB2312" w:hAnsi="仿宋" w:hint="eastAsia"/>
          <w:sz w:val="32"/>
          <w:szCs w:val="32"/>
        </w:rPr>
        <w:t>各级行政执法部门应当为法制机构配备政治素质高、业务能力强、具有法律专业背景的法制审核人员，鼓励具有国家统一法律职业资格的人员充实到法制审核工作岗位，原则上各级法制机构法制审核人员不少于本单位执法人员总数的</w:t>
      </w:r>
      <w:r w:rsidRPr="00307C42">
        <w:rPr>
          <w:rFonts w:ascii="仿宋_GB2312" w:eastAsia="仿宋_GB2312" w:hAnsi="仿宋"/>
          <w:sz w:val="32"/>
          <w:szCs w:val="32"/>
        </w:rPr>
        <w:t>5%</w:t>
      </w:r>
      <w:r w:rsidRPr="00307C42">
        <w:rPr>
          <w:rFonts w:ascii="仿宋_GB2312" w:eastAsia="仿宋_GB2312" w:hAnsi="仿宋" w:hint="eastAsia"/>
          <w:sz w:val="32"/>
          <w:szCs w:val="32"/>
        </w:rPr>
        <w:t>。为确保法制机构的法制审核人员能够满足工作需要，符合下列条件之一的，可以确定为法制审核人员：</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hint="eastAsia"/>
          <w:sz w:val="32"/>
          <w:szCs w:val="32"/>
        </w:rPr>
        <w:t>（一）具有法律专业本科以上学历；</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hint="eastAsia"/>
          <w:sz w:val="32"/>
          <w:szCs w:val="32"/>
        </w:rPr>
        <w:t>（二）具有</w:t>
      </w:r>
      <w:r w:rsidRPr="00307C42">
        <w:rPr>
          <w:rFonts w:ascii="仿宋_GB2312" w:eastAsia="仿宋_GB2312" w:hAnsi="仿宋"/>
          <w:sz w:val="32"/>
          <w:szCs w:val="32"/>
        </w:rPr>
        <w:t>2</w:t>
      </w:r>
      <w:r w:rsidRPr="00307C42">
        <w:rPr>
          <w:rFonts w:ascii="仿宋_GB2312" w:eastAsia="仿宋_GB2312" w:hAnsi="仿宋" w:hint="eastAsia"/>
          <w:sz w:val="32"/>
          <w:szCs w:val="32"/>
        </w:rPr>
        <w:t>年以上法制工作经历；</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hint="eastAsia"/>
          <w:sz w:val="32"/>
          <w:szCs w:val="32"/>
        </w:rPr>
        <w:t>（三）具有</w:t>
      </w:r>
      <w:r w:rsidRPr="00307C42">
        <w:rPr>
          <w:rFonts w:ascii="仿宋_GB2312" w:eastAsia="仿宋_GB2312" w:hAnsi="仿宋"/>
          <w:sz w:val="32"/>
          <w:szCs w:val="32"/>
        </w:rPr>
        <w:t>3</w:t>
      </w:r>
      <w:r w:rsidRPr="00307C42">
        <w:rPr>
          <w:rFonts w:ascii="仿宋_GB2312" w:eastAsia="仿宋_GB2312" w:hAnsi="仿宋" w:hint="eastAsia"/>
          <w:sz w:val="32"/>
          <w:szCs w:val="32"/>
        </w:rPr>
        <w:t>年以上执法工作经历；</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hint="eastAsia"/>
          <w:sz w:val="32"/>
          <w:szCs w:val="32"/>
        </w:rPr>
        <w:t>（四）具有国家统一法律职业资格。</w:t>
      </w:r>
    </w:p>
    <w:p w:rsidR="002F4DF6" w:rsidRPr="00307C42" w:rsidRDefault="002F4DF6" w:rsidP="00307C42">
      <w:pPr>
        <w:ind w:firstLineChars="200" w:firstLine="31680"/>
        <w:rPr>
          <w:rFonts w:ascii="仿宋_GB2312" w:eastAsia="仿宋_GB2312" w:hAnsi="仿宋"/>
          <w:sz w:val="32"/>
          <w:szCs w:val="32"/>
        </w:rPr>
      </w:pPr>
      <w:r w:rsidRPr="00631875">
        <w:rPr>
          <w:rFonts w:ascii="黑体" w:eastAsia="黑体" w:hAnsi="黑体" w:hint="eastAsia"/>
          <w:sz w:val="32"/>
          <w:szCs w:val="32"/>
        </w:rPr>
        <w:t>第</w:t>
      </w:r>
      <w:r>
        <w:rPr>
          <w:rFonts w:ascii="黑体" w:eastAsia="黑体" w:hAnsi="黑体" w:hint="eastAsia"/>
          <w:sz w:val="32"/>
          <w:szCs w:val="32"/>
        </w:rPr>
        <w:t>七</w:t>
      </w:r>
      <w:r w:rsidRPr="00631875">
        <w:rPr>
          <w:rFonts w:ascii="黑体" w:eastAsia="黑体" w:hAnsi="黑体" w:hint="eastAsia"/>
          <w:sz w:val="32"/>
          <w:szCs w:val="32"/>
        </w:rPr>
        <w:t>条</w:t>
      </w:r>
      <w:r>
        <w:rPr>
          <w:rFonts w:ascii="黑体" w:eastAsia="黑体" w:hAnsi="黑体"/>
          <w:sz w:val="32"/>
          <w:szCs w:val="32"/>
        </w:rPr>
        <w:t xml:space="preserve">  </w:t>
      </w:r>
      <w:r w:rsidRPr="00307C42">
        <w:rPr>
          <w:rFonts w:ascii="仿宋_GB2312" w:eastAsia="仿宋_GB2312" w:hAnsi="仿宋" w:hint="eastAsia"/>
          <w:sz w:val="32"/>
          <w:szCs w:val="32"/>
        </w:rPr>
        <w:t>建立健全法制审核培训制度。各级行政执法部门要定期开展法制审核人员培训，提高法制审核人员的法律素养和业务能力，每年开展的培训应不少于一次。</w:t>
      </w:r>
    </w:p>
    <w:p w:rsidR="002F4DF6" w:rsidRPr="00307C42" w:rsidRDefault="002F4DF6" w:rsidP="00307C42">
      <w:pPr>
        <w:ind w:firstLineChars="200" w:firstLine="31680"/>
        <w:rPr>
          <w:rFonts w:ascii="仿宋_GB2312" w:eastAsia="仿宋_GB2312" w:hAnsi="仿宋"/>
          <w:sz w:val="32"/>
          <w:szCs w:val="32"/>
        </w:rPr>
      </w:pPr>
      <w:r>
        <w:rPr>
          <w:rFonts w:ascii="黑体" w:eastAsia="黑体" w:hAnsi="黑体" w:hint="eastAsia"/>
          <w:sz w:val="32"/>
          <w:szCs w:val="32"/>
        </w:rPr>
        <w:t>第八</w:t>
      </w:r>
      <w:r w:rsidRPr="00631875">
        <w:rPr>
          <w:rFonts w:ascii="黑体" w:eastAsia="黑体" w:hAnsi="黑体" w:hint="eastAsia"/>
          <w:sz w:val="32"/>
          <w:szCs w:val="32"/>
        </w:rPr>
        <w:t>条</w:t>
      </w:r>
      <w:r>
        <w:rPr>
          <w:rFonts w:ascii="黑体" w:eastAsia="黑体" w:hAnsi="黑体"/>
          <w:sz w:val="32"/>
          <w:szCs w:val="32"/>
        </w:rPr>
        <w:t xml:space="preserve">  </w:t>
      </w:r>
      <w:r w:rsidRPr="00307C42">
        <w:rPr>
          <w:rFonts w:ascii="仿宋_GB2312" w:eastAsia="仿宋_GB2312" w:hAnsi="仿宋" w:hint="eastAsia"/>
          <w:sz w:val="32"/>
          <w:szCs w:val="32"/>
        </w:rPr>
        <w:t>行政执法部门在调查终结后作出行政执法决定前</w:t>
      </w:r>
      <w:r w:rsidRPr="00307C42">
        <w:rPr>
          <w:rFonts w:ascii="仿宋_GB2312" w:eastAsia="仿宋_GB2312" w:hAnsi="仿宋"/>
          <w:sz w:val="32"/>
          <w:szCs w:val="32"/>
        </w:rPr>
        <w:t>,</w:t>
      </w:r>
      <w:r w:rsidRPr="00307C42">
        <w:rPr>
          <w:rFonts w:ascii="仿宋_GB2312" w:eastAsia="仿宋_GB2312" w:hAnsi="仿宋" w:hint="eastAsia"/>
          <w:sz w:val="32"/>
          <w:szCs w:val="32"/>
        </w:rPr>
        <w:t>对符合重大行政执法决定条件的案件应当送法制机构进行审核，承办机构在送审时应提交以下材料：</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hint="eastAsia"/>
          <w:sz w:val="32"/>
          <w:szCs w:val="32"/>
        </w:rPr>
        <w:t>（一）拟作出重大行政执法决定的情况说明，需载明案件</w:t>
      </w:r>
      <w:r>
        <w:rPr>
          <w:rFonts w:ascii="仿宋_GB2312" w:eastAsia="仿宋_GB2312" w:hAnsi="仿宋" w:hint="eastAsia"/>
          <w:sz w:val="32"/>
          <w:szCs w:val="32"/>
        </w:rPr>
        <w:t>基本事实、适用法律、法规、规章和执行裁量权基准情况、行政执法部门</w:t>
      </w:r>
      <w:r w:rsidRPr="00307C42">
        <w:rPr>
          <w:rFonts w:ascii="仿宋_GB2312" w:eastAsia="仿宋_GB2312" w:hAnsi="仿宋" w:hint="eastAsia"/>
          <w:sz w:val="32"/>
          <w:szCs w:val="32"/>
        </w:rPr>
        <w:t>主体及执法人员资格情况；</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hint="eastAsia"/>
          <w:sz w:val="32"/>
          <w:szCs w:val="32"/>
        </w:rPr>
        <w:t>（二）拟作出重大行政执法决定书文本；</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hint="eastAsia"/>
          <w:sz w:val="32"/>
          <w:szCs w:val="32"/>
        </w:rPr>
        <w:t>（三）经过听证程序的，应当提交听证笔录；</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hint="eastAsia"/>
          <w:sz w:val="32"/>
          <w:szCs w:val="32"/>
        </w:rPr>
        <w:t>（四）经过抽样、检疫、检测或检验的，应当提供相应报告；</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hint="eastAsia"/>
          <w:sz w:val="32"/>
          <w:szCs w:val="32"/>
        </w:rPr>
        <w:t>（五）经过评估、鉴定或者专家评审的，应当提交评估、鉴定报告或者评审意见；</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hint="eastAsia"/>
          <w:sz w:val="32"/>
          <w:szCs w:val="32"/>
        </w:rPr>
        <w:t>（六）其他有关材料。</w:t>
      </w:r>
    </w:p>
    <w:p w:rsidR="002F4DF6" w:rsidRPr="00307C42" w:rsidRDefault="002F4DF6" w:rsidP="00307C42">
      <w:pPr>
        <w:ind w:firstLineChars="200" w:firstLine="31680"/>
        <w:rPr>
          <w:rFonts w:ascii="仿宋_GB2312" w:eastAsia="仿宋_GB2312" w:hAnsi="仿宋"/>
          <w:sz w:val="32"/>
          <w:szCs w:val="32"/>
        </w:rPr>
      </w:pPr>
      <w:r>
        <w:rPr>
          <w:rFonts w:ascii="黑体" w:eastAsia="黑体" w:hAnsi="黑体" w:hint="eastAsia"/>
          <w:sz w:val="32"/>
          <w:szCs w:val="32"/>
        </w:rPr>
        <w:t>第九</w:t>
      </w:r>
      <w:r w:rsidRPr="00631875">
        <w:rPr>
          <w:rFonts w:ascii="黑体" w:eastAsia="黑体" w:hAnsi="黑体" w:hint="eastAsia"/>
          <w:sz w:val="32"/>
          <w:szCs w:val="32"/>
        </w:rPr>
        <w:t>条</w:t>
      </w:r>
      <w:r>
        <w:rPr>
          <w:rFonts w:ascii="黑体" w:eastAsia="黑体" w:hAnsi="黑体"/>
          <w:sz w:val="32"/>
          <w:szCs w:val="32"/>
        </w:rPr>
        <w:t xml:space="preserve">  </w:t>
      </w:r>
      <w:r w:rsidRPr="00307C42">
        <w:rPr>
          <w:rFonts w:ascii="仿宋_GB2312" w:eastAsia="仿宋_GB2312" w:hAnsi="仿宋" w:hint="eastAsia"/>
          <w:sz w:val="32"/>
          <w:szCs w:val="32"/>
        </w:rPr>
        <w:t>法制机构对行政执法部门报送的案件材料以书面审核为主；材料不齐全的，可以要求行政执法部门及时补充，必要时可以调阅审核执法决定的相关材料，相关单位和个人应当予以协助配合。</w:t>
      </w:r>
    </w:p>
    <w:p w:rsidR="002F4DF6" w:rsidRPr="00307C42" w:rsidRDefault="002F4DF6" w:rsidP="00307C42">
      <w:pPr>
        <w:ind w:firstLineChars="200" w:firstLine="31680"/>
        <w:rPr>
          <w:rFonts w:ascii="仿宋_GB2312" w:eastAsia="仿宋_GB2312" w:hAnsi="仿宋"/>
          <w:sz w:val="32"/>
          <w:szCs w:val="32"/>
        </w:rPr>
      </w:pPr>
      <w:r w:rsidRPr="00631875">
        <w:rPr>
          <w:rFonts w:ascii="黑体" w:eastAsia="黑体" w:hAnsi="黑体" w:hint="eastAsia"/>
          <w:sz w:val="32"/>
          <w:szCs w:val="32"/>
        </w:rPr>
        <w:t>第</w:t>
      </w:r>
      <w:r>
        <w:rPr>
          <w:rFonts w:ascii="黑体" w:eastAsia="黑体" w:hAnsi="黑体" w:hint="eastAsia"/>
          <w:sz w:val="32"/>
          <w:szCs w:val="32"/>
        </w:rPr>
        <w:t>十</w:t>
      </w:r>
      <w:r w:rsidRPr="00631875">
        <w:rPr>
          <w:rFonts w:ascii="黑体" w:eastAsia="黑体" w:hAnsi="黑体" w:hint="eastAsia"/>
          <w:sz w:val="32"/>
          <w:szCs w:val="32"/>
        </w:rPr>
        <w:t>条</w:t>
      </w:r>
      <w:r>
        <w:rPr>
          <w:rFonts w:ascii="黑体" w:eastAsia="黑体" w:hAnsi="黑体"/>
          <w:sz w:val="32"/>
          <w:szCs w:val="32"/>
        </w:rPr>
        <w:t xml:space="preserve">  </w:t>
      </w:r>
      <w:r w:rsidRPr="00307C42">
        <w:rPr>
          <w:rFonts w:ascii="仿宋_GB2312" w:eastAsia="仿宋_GB2312" w:hAnsi="仿宋" w:hint="eastAsia"/>
          <w:sz w:val="32"/>
          <w:szCs w:val="32"/>
        </w:rPr>
        <w:t>法制机构对拟作出的重大行政执法决定从以下几个方面进行审核：</w:t>
      </w:r>
    </w:p>
    <w:p w:rsidR="002F4DF6" w:rsidRPr="00307C42" w:rsidRDefault="002F4DF6" w:rsidP="00307C42">
      <w:pPr>
        <w:ind w:firstLineChars="200" w:firstLine="31680"/>
        <w:rPr>
          <w:rFonts w:ascii="仿宋_GB2312" w:eastAsia="仿宋_GB2312" w:hAnsi="仿宋"/>
          <w:sz w:val="32"/>
          <w:szCs w:val="32"/>
        </w:rPr>
      </w:pPr>
      <w:r>
        <w:rPr>
          <w:rFonts w:ascii="仿宋_GB2312" w:eastAsia="仿宋_GB2312" w:hAnsi="仿宋" w:hint="eastAsia"/>
          <w:sz w:val="32"/>
          <w:szCs w:val="32"/>
        </w:rPr>
        <w:t>（一）行政执法部门</w:t>
      </w:r>
      <w:r w:rsidRPr="00307C42">
        <w:rPr>
          <w:rFonts w:ascii="仿宋_GB2312" w:eastAsia="仿宋_GB2312" w:hAnsi="仿宋" w:hint="eastAsia"/>
          <w:sz w:val="32"/>
          <w:szCs w:val="32"/>
        </w:rPr>
        <w:t>主体是否合法，行政执法人员是否具备执法资格；</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hint="eastAsia"/>
          <w:sz w:val="32"/>
          <w:szCs w:val="32"/>
        </w:rPr>
        <w:t>（二）程序是否合法、正当；</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hint="eastAsia"/>
          <w:sz w:val="32"/>
          <w:szCs w:val="32"/>
        </w:rPr>
        <w:t>（三）主要事实是否清楚，证据是否确凿、充分；</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hint="eastAsia"/>
          <w:sz w:val="32"/>
          <w:szCs w:val="32"/>
        </w:rPr>
        <w:t>（四）适用法律、法规、规章是否准确，行政裁量基准运用是否适当；</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hint="eastAsia"/>
          <w:sz w:val="32"/>
          <w:szCs w:val="32"/>
        </w:rPr>
        <w:t>（五）执法是否超越执法机关法定权限或有滥用职权的情形；</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hint="eastAsia"/>
          <w:sz w:val="32"/>
          <w:szCs w:val="32"/>
        </w:rPr>
        <w:t>（六）行政执法文书的制作是否规范、齐备；</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hint="eastAsia"/>
          <w:sz w:val="32"/>
          <w:szCs w:val="32"/>
        </w:rPr>
        <w:t>（七）违法行为是否涉嫌犯罪、需要移送司法机关；</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hint="eastAsia"/>
          <w:sz w:val="32"/>
          <w:szCs w:val="32"/>
        </w:rPr>
        <w:t>（八）其他应当审查的内容。</w:t>
      </w:r>
    </w:p>
    <w:p w:rsidR="002F4DF6" w:rsidRPr="00307C42" w:rsidRDefault="002F4DF6" w:rsidP="00307C42">
      <w:pPr>
        <w:ind w:firstLineChars="200" w:firstLine="31680"/>
        <w:rPr>
          <w:rFonts w:ascii="仿宋_GB2312" w:eastAsia="仿宋_GB2312" w:hAnsi="仿宋"/>
          <w:sz w:val="32"/>
          <w:szCs w:val="32"/>
        </w:rPr>
      </w:pPr>
      <w:r>
        <w:rPr>
          <w:rFonts w:ascii="黑体" w:eastAsia="黑体" w:hAnsi="黑体" w:hint="eastAsia"/>
          <w:sz w:val="32"/>
          <w:szCs w:val="32"/>
        </w:rPr>
        <w:t>第十一</w:t>
      </w:r>
      <w:r w:rsidRPr="00631875">
        <w:rPr>
          <w:rFonts w:ascii="黑体" w:eastAsia="黑体" w:hAnsi="黑体" w:hint="eastAsia"/>
          <w:sz w:val="32"/>
          <w:szCs w:val="32"/>
        </w:rPr>
        <w:t>条</w:t>
      </w:r>
      <w:r>
        <w:rPr>
          <w:rFonts w:ascii="黑体" w:eastAsia="黑体" w:hAnsi="黑体"/>
          <w:sz w:val="32"/>
          <w:szCs w:val="32"/>
        </w:rPr>
        <w:t xml:space="preserve">  </w:t>
      </w:r>
      <w:r w:rsidRPr="00307C42">
        <w:rPr>
          <w:rFonts w:ascii="仿宋_GB2312" w:eastAsia="仿宋_GB2312" w:hAnsi="仿宋" w:hint="eastAsia"/>
          <w:sz w:val="32"/>
          <w:szCs w:val="32"/>
        </w:rPr>
        <w:t>法制机构应当在收到重大行政执法决定送审材料起</w:t>
      </w:r>
      <w:r w:rsidRPr="00307C42">
        <w:rPr>
          <w:rFonts w:ascii="仿宋_GB2312" w:eastAsia="仿宋_GB2312" w:hAnsi="仿宋"/>
          <w:sz w:val="32"/>
          <w:szCs w:val="32"/>
        </w:rPr>
        <w:t>7</w:t>
      </w:r>
      <w:r w:rsidRPr="00307C42">
        <w:rPr>
          <w:rFonts w:ascii="仿宋_GB2312" w:eastAsia="仿宋_GB2312" w:hAnsi="仿宋" w:hint="eastAsia"/>
          <w:sz w:val="32"/>
          <w:szCs w:val="32"/>
        </w:rPr>
        <w:t>个工作日内完成审核；案件复杂的，经负责人批准可以延长</w:t>
      </w:r>
      <w:r w:rsidRPr="00307C42">
        <w:rPr>
          <w:rFonts w:ascii="仿宋_GB2312" w:eastAsia="仿宋_GB2312" w:hAnsi="仿宋"/>
          <w:sz w:val="32"/>
          <w:szCs w:val="32"/>
        </w:rPr>
        <w:t>3</w:t>
      </w:r>
      <w:r w:rsidRPr="00307C42">
        <w:rPr>
          <w:rFonts w:ascii="仿宋_GB2312" w:eastAsia="仿宋_GB2312" w:hAnsi="仿宋" w:hint="eastAsia"/>
          <w:sz w:val="32"/>
          <w:szCs w:val="32"/>
        </w:rPr>
        <w:t>个工作日。重大行政执法决定法制审核应当在法律法规规章规定作出执法决定的期限内完成。</w:t>
      </w:r>
    </w:p>
    <w:p w:rsidR="002F4DF6" w:rsidRPr="00307C42" w:rsidRDefault="002F4DF6" w:rsidP="00307C42">
      <w:pPr>
        <w:ind w:firstLineChars="200" w:firstLine="31680"/>
        <w:rPr>
          <w:rFonts w:ascii="仿宋_GB2312" w:eastAsia="仿宋_GB2312" w:hAnsi="仿宋"/>
          <w:sz w:val="32"/>
          <w:szCs w:val="32"/>
        </w:rPr>
      </w:pPr>
      <w:r w:rsidRPr="00631875">
        <w:rPr>
          <w:rFonts w:ascii="黑体" w:eastAsia="黑体" w:hAnsi="黑体" w:hint="eastAsia"/>
          <w:sz w:val="32"/>
          <w:szCs w:val="32"/>
        </w:rPr>
        <w:t>第</w:t>
      </w:r>
      <w:r>
        <w:rPr>
          <w:rFonts w:ascii="黑体" w:eastAsia="黑体" w:hAnsi="黑体" w:hint="eastAsia"/>
          <w:sz w:val="32"/>
          <w:szCs w:val="32"/>
        </w:rPr>
        <w:t>十二</w:t>
      </w:r>
      <w:r w:rsidRPr="00631875">
        <w:rPr>
          <w:rFonts w:ascii="黑体" w:eastAsia="黑体" w:hAnsi="黑体" w:hint="eastAsia"/>
          <w:sz w:val="32"/>
          <w:szCs w:val="32"/>
        </w:rPr>
        <w:t>条</w:t>
      </w:r>
      <w:r>
        <w:rPr>
          <w:rFonts w:ascii="黑体" w:eastAsia="黑体" w:hAnsi="黑体"/>
          <w:sz w:val="32"/>
          <w:szCs w:val="32"/>
        </w:rPr>
        <w:t xml:space="preserve">  </w:t>
      </w:r>
      <w:r w:rsidRPr="00307C42">
        <w:rPr>
          <w:rFonts w:ascii="仿宋_GB2312" w:eastAsia="仿宋_GB2312" w:hAnsi="仿宋" w:hint="eastAsia"/>
          <w:sz w:val="32"/>
          <w:szCs w:val="32"/>
        </w:rPr>
        <w:t>法制机构对拟作出的重大行政执法决定进行审核后，根据以下情况，提出相应的书面意见或建议：</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hint="eastAsia"/>
          <w:sz w:val="32"/>
          <w:szCs w:val="32"/>
        </w:rPr>
        <w:t>（一）案件事实清楚、证据确凿、适用依据准确，程序合法、执行裁量权基准适当，法律文书制作规范的，提出同意的审核意见；</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hint="eastAsia"/>
          <w:sz w:val="32"/>
          <w:szCs w:val="32"/>
        </w:rPr>
        <w:t>（二）对超越本机关法定权限，或存在滥用职权的，提出不同意的审核意见；</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hint="eastAsia"/>
          <w:sz w:val="32"/>
          <w:szCs w:val="32"/>
        </w:rPr>
        <w:t>（三）对事实不清、证据不足的，提出重新调查或补充调查的审核意见；</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hint="eastAsia"/>
          <w:sz w:val="32"/>
          <w:szCs w:val="32"/>
        </w:rPr>
        <w:t>（四）对定性不准、适用依据错误，或者不符合行政自由裁量权规定的，提出修正的审核意见；</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hint="eastAsia"/>
          <w:sz w:val="32"/>
          <w:szCs w:val="32"/>
        </w:rPr>
        <w:t>（五）对违反法定程序的，提出纠正的审核意见；</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hint="eastAsia"/>
          <w:sz w:val="32"/>
          <w:szCs w:val="32"/>
        </w:rPr>
        <w:t>（六）超出本机关管辖范围或涉嫌犯罪的，提出移送意见。</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hint="eastAsia"/>
          <w:sz w:val="32"/>
          <w:szCs w:val="32"/>
        </w:rPr>
        <w:t>法制机构审核重大行政执法决定，应当制作《重大行政执法决定法制审核意见书》一式两份，一份留存归档，一份连同案卷材料回复行政执法</w:t>
      </w:r>
      <w:r>
        <w:rPr>
          <w:rFonts w:ascii="仿宋_GB2312" w:eastAsia="仿宋_GB2312" w:hAnsi="仿宋" w:hint="eastAsia"/>
          <w:sz w:val="32"/>
          <w:szCs w:val="32"/>
        </w:rPr>
        <w:t>部门</w:t>
      </w:r>
      <w:r w:rsidRPr="00307C42">
        <w:rPr>
          <w:rFonts w:ascii="仿宋_GB2312" w:eastAsia="仿宋_GB2312" w:hAnsi="仿宋" w:hint="eastAsia"/>
          <w:sz w:val="32"/>
          <w:szCs w:val="32"/>
        </w:rPr>
        <w:t>承办机构。行政执法</w:t>
      </w:r>
      <w:r>
        <w:rPr>
          <w:rFonts w:ascii="仿宋_GB2312" w:eastAsia="仿宋_GB2312" w:hAnsi="仿宋" w:hint="eastAsia"/>
          <w:sz w:val="32"/>
          <w:szCs w:val="32"/>
        </w:rPr>
        <w:t>部门</w:t>
      </w:r>
      <w:r w:rsidRPr="00307C42">
        <w:rPr>
          <w:rFonts w:ascii="仿宋_GB2312" w:eastAsia="仿宋_GB2312" w:hAnsi="仿宋" w:hint="eastAsia"/>
          <w:sz w:val="32"/>
          <w:szCs w:val="32"/>
        </w:rPr>
        <w:t>承办机构应将《重大行政执法决法制审核意见书》存入执法案卷。</w:t>
      </w:r>
    </w:p>
    <w:p w:rsidR="002F4DF6" w:rsidRPr="00307C42" w:rsidRDefault="002F4DF6" w:rsidP="00307C42">
      <w:pPr>
        <w:ind w:firstLineChars="200" w:firstLine="31680"/>
        <w:rPr>
          <w:rFonts w:ascii="仿宋_GB2312" w:eastAsia="仿宋_GB2312" w:hAnsi="仿宋"/>
          <w:sz w:val="32"/>
          <w:szCs w:val="32"/>
        </w:rPr>
      </w:pPr>
      <w:r w:rsidRPr="00631875">
        <w:rPr>
          <w:rFonts w:ascii="黑体" w:eastAsia="黑体" w:hAnsi="黑体" w:hint="eastAsia"/>
          <w:sz w:val="32"/>
          <w:szCs w:val="32"/>
        </w:rPr>
        <w:t>第</w:t>
      </w:r>
      <w:r>
        <w:rPr>
          <w:rFonts w:ascii="黑体" w:eastAsia="黑体" w:hAnsi="黑体" w:hint="eastAsia"/>
          <w:sz w:val="32"/>
          <w:szCs w:val="32"/>
        </w:rPr>
        <w:t>十三</w:t>
      </w:r>
      <w:r w:rsidRPr="00631875">
        <w:rPr>
          <w:rFonts w:ascii="黑体" w:eastAsia="黑体" w:hAnsi="黑体" w:hint="eastAsia"/>
          <w:sz w:val="32"/>
          <w:szCs w:val="32"/>
        </w:rPr>
        <w:t>条</w:t>
      </w:r>
      <w:r>
        <w:rPr>
          <w:rFonts w:ascii="黑体" w:eastAsia="黑体" w:hAnsi="黑体"/>
          <w:sz w:val="32"/>
          <w:szCs w:val="32"/>
        </w:rPr>
        <w:t xml:space="preserve">  </w:t>
      </w:r>
      <w:r w:rsidRPr="00307C42">
        <w:rPr>
          <w:rFonts w:ascii="仿宋_GB2312" w:eastAsia="仿宋_GB2312" w:hAnsi="仿宋" w:hint="eastAsia"/>
          <w:sz w:val="32"/>
          <w:szCs w:val="32"/>
        </w:rPr>
        <w:t>行政执法部门应当对法制机构审核意见作出相应的办理：</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hint="eastAsia"/>
          <w:sz w:val="32"/>
          <w:szCs w:val="32"/>
        </w:rPr>
        <w:t>（一）行政执法部门对法制机构审核意见和建议应研究采纳，法制审核未通过的，不得作出决定。</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hint="eastAsia"/>
          <w:sz w:val="32"/>
          <w:szCs w:val="32"/>
        </w:rPr>
        <w:t>（二）行政执法部门对法制机构审核意见有异议的，应当按照有关工作程序，报请有关负责人决定或集体讨论决定。</w:t>
      </w:r>
    </w:p>
    <w:p w:rsidR="002F4DF6" w:rsidRPr="00307C42" w:rsidRDefault="002F4DF6" w:rsidP="00307C42">
      <w:pPr>
        <w:ind w:firstLineChars="200" w:firstLine="31680"/>
        <w:rPr>
          <w:rFonts w:ascii="仿宋_GB2312" w:eastAsia="仿宋_GB2312" w:hAnsi="仿宋"/>
          <w:sz w:val="32"/>
          <w:szCs w:val="32"/>
        </w:rPr>
      </w:pPr>
      <w:r w:rsidRPr="00631875">
        <w:rPr>
          <w:rFonts w:ascii="黑体" w:eastAsia="黑体" w:hAnsi="黑体" w:hint="eastAsia"/>
          <w:sz w:val="32"/>
          <w:szCs w:val="32"/>
        </w:rPr>
        <w:t>第</w:t>
      </w:r>
      <w:r>
        <w:rPr>
          <w:rFonts w:ascii="黑体" w:eastAsia="黑体" w:hAnsi="黑体" w:hint="eastAsia"/>
          <w:sz w:val="32"/>
          <w:szCs w:val="32"/>
        </w:rPr>
        <w:t>十四</w:t>
      </w:r>
      <w:r w:rsidRPr="00631875">
        <w:rPr>
          <w:rFonts w:ascii="黑体" w:eastAsia="黑体" w:hAnsi="黑体" w:hint="eastAsia"/>
          <w:sz w:val="32"/>
          <w:szCs w:val="32"/>
        </w:rPr>
        <w:t>条</w:t>
      </w:r>
      <w:r>
        <w:rPr>
          <w:rFonts w:ascii="黑体" w:eastAsia="黑体" w:hAnsi="黑体"/>
          <w:sz w:val="32"/>
          <w:szCs w:val="32"/>
        </w:rPr>
        <w:t xml:space="preserve"> </w:t>
      </w:r>
      <w:r w:rsidRPr="00307C42">
        <w:rPr>
          <w:rFonts w:ascii="仿宋_GB2312" w:eastAsia="仿宋_GB2312" w:hAnsi="黑体"/>
          <w:sz w:val="32"/>
          <w:szCs w:val="32"/>
        </w:rPr>
        <w:t xml:space="preserve"> </w:t>
      </w:r>
      <w:r w:rsidRPr="00307C42">
        <w:rPr>
          <w:rFonts w:ascii="仿宋_GB2312" w:eastAsia="仿宋_GB2312" w:hAnsi="仿宋" w:hint="eastAsia"/>
          <w:sz w:val="32"/>
          <w:szCs w:val="32"/>
        </w:rPr>
        <w:t>行政执法部门主要负责人是本机关重大行政执法决定法制审核制度的第一责任人，对本机关作出的行政执法决定负责；法制审核人员与审核有直接利害关系的，应当回避。</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hint="eastAsia"/>
          <w:sz w:val="32"/>
          <w:szCs w:val="32"/>
        </w:rPr>
        <w:t>行政执法部门对送审材料的真实性、完整性、准确性，以及执法的事实、证据、法律适用、程序的合法性负责。</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hint="eastAsia"/>
          <w:sz w:val="32"/>
          <w:szCs w:val="32"/>
        </w:rPr>
        <w:t>法制机构对重大执法决定法制审核意见负责。</w:t>
      </w:r>
    </w:p>
    <w:p w:rsidR="002F4DF6" w:rsidRPr="00307C42" w:rsidRDefault="002F4DF6" w:rsidP="00307C42">
      <w:pPr>
        <w:ind w:firstLineChars="200" w:firstLine="31680"/>
        <w:rPr>
          <w:rFonts w:ascii="仿宋_GB2312" w:eastAsia="仿宋_GB2312" w:hAnsi="仿宋"/>
          <w:sz w:val="32"/>
          <w:szCs w:val="32"/>
        </w:rPr>
      </w:pPr>
      <w:r w:rsidRPr="00631875">
        <w:rPr>
          <w:rFonts w:ascii="黑体" w:eastAsia="黑体" w:hAnsi="黑体" w:hint="eastAsia"/>
          <w:sz w:val="32"/>
          <w:szCs w:val="32"/>
        </w:rPr>
        <w:t>第</w:t>
      </w:r>
      <w:r>
        <w:rPr>
          <w:rFonts w:ascii="黑体" w:eastAsia="黑体" w:hAnsi="黑体" w:hint="eastAsia"/>
          <w:sz w:val="32"/>
          <w:szCs w:val="32"/>
        </w:rPr>
        <w:t>十五</w:t>
      </w:r>
      <w:r w:rsidRPr="00631875">
        <w:rPr>
          <w:rFonts w:ascii="黑体" w:eastAsia="黑体" w:hAnsi="黑体" w:hint="eastAsia"/>
          <w:sz w:val="32"/>
          <w:szCs w:val="32"/>
        </w:rPr>
        <w:t>条</w:t>
      </w:r>
      <w:r>
        <w:rPr>
          <w:rFonts w:ascii="黑体" w:eastAsia="黑体" w:hAnsi="黑体"/>
          <w:sz w:val="32"/>
          <w:szCs w:val="32"/>
        </w:rPr>
        <w:t xml:space="preserve">  </w:t>
      </w:r>
      <w:r w:rsidRPr="00307C42">
        <w:rPr>
          <w:rFonts w:ascii="仿宋_GB2312" w:eastAsia="仿宋_GB2312" w:hAnsi="仿宋" w:hint="eastAsia"/>
          <w:sz w:val="32"/>
          <w:szCs w:val="32"/>
        </w:rPr>
        <w:t>行政执法部门、法制机构违反本办法，有下列情形之一的，按照《辽宁省行政执法过错责任追究办法》有关规定，追究其责任：</w:t>
      </w:r>
    </w:p>
    <w:p w:rsidR="002F4DF6" w:rsidRPr="00307C42" w:rsidRDefault="002F4DF6" w:rsidP="00307C42">
      <w:pPr>
        <w:ind w:firstLineChars="200" w:firstLine="31680"/>
        <w:rPr>
          <w:rFonts w:ascii="仿宋_GB2312" w:eastAsia="仿宋_GB2312" w:hAnsi="仿宋"/>
          <w:sz w:val="32"/>
          <w:szCs w:val="32"/>
        </w:rPr>
      </w:pPr>
      <w:r>
        <w:rPr>
          <w:rFonts w:ascii="仿宋_GB2312" w:eastAsia="仿宋_GB2312" w:hAnsi="仿宋" w:hint="eastAsia"/>
          <w:sz w:val="32"/>
          <w:szCs w:val="32"/>
        </w:rPr>
        <w:t>（一）行政执法部门</w:t>
      </w:r>
      <w:r w:rsidRPr="00307C42">
        <w:rPr>
          <w:rFonts w:ascii="仿宋_GB2312" w:eastAsia="仿宋_GB2312" w:hAnsi="仿宋" w:hint="eastAsia"/>
          <w:sz w:val="32"/>
          <w:szCs w:val="32"/>
        </w:rPr>
        <w:t>负责人改变或者不采纳法制机构审核意见造成严重后果的；</w:t>
      </w:r>
    </w:p>
    <w:p w:rsidR="002F4DF6" w:rsidRPr="00307C42" w:rsidRDefault="002F4DF6" w:rsidP="00307C42">
      <w:pPr>
        <w:ind w:firstLineChars="200" w:firstLine="31680"/>
        <w:rPr>
          <w:rFonts w:ascii="仿宋_GB2312" w:eastAsia="仿宋_GB2312" w:hAnsi="仿宋"/>
          <w:sz w:val="32"/>
          <w:szCs w:val="32"/>
        </w:rPr>
      </w:pPr>
      <w:r>
        <w:rPr>
          <w:rFonts w:ascii="仿宋_GB2312" w:eastAsia="仿宋_GB2312" w:hAnsi="仿宋" w:hint="eastAsia"/>
          <w:sz w:val="32"/>
          <w:szCs w:val="32"/>
        </w:rPr>
        <w:t>（二）行政执法部门</w:t>
      </w:r>
      <w:r w:rsidRPr="00307C42">
        <w:rPr>
          <w:rFonts w:ascii="仿宋_GB2312" w:eastAsia="仿宋_GB2312" w:hAnsi="仿宋" w:hint="eastAsia"/>
          <w:sz w:val="32"/>
          <w:szCs w:val="32"/>
        </w:rPr>
        <w:t>、行政执法承办机构未经法制审核作出重大行政执法决定，造成严重后果的；</w:t>
      </w:r>
    </w:p>
    <w:p w:rsidR="002F4DF6" w:rsidRPr="00307C42" w:rsidRDefault="002F4DF6" w:rsidP="00307C42">
      <w:pPr>
        <w:ind w:firstLineChars="200" w:firstLine="31680"/>
        <w:rPr>
          <w:rFonts w:ascii="仿宋_GB2312" w:eastAsia="仿宋_GB2312" w:hAnsi="仿宋"/>
          <w:sz w:val="32"/>
          <w:szCs w:val="32"/>
        </w:rPr>
      </w:pPr>
      <w:r>
        <w:rPr>
          <w:rFonts w:ascii="仿宋_GB2312" w:eastAsia="仿宋_GB2312" w:hAnsi="仿宋" w:hint="eastAsia"/>
          <w:sz w:val="32"/>
          <w:szCs w:val="32"/>
        </w:rPr>
        <w:t>（三）行政执法部门</w:t>
      </w:r>
      <w:r w:rsidRPr="00307C42">
        <w:rPr>
          <w:rFonts w:ascii="仿宋_GB2312" w:eastAsia="仿宋_GB2312" w:hAnsi="仿宋" w:hint="eastAsia"/>
          <w:sz w:val="32"/>
          <w:szCs w:val="32"/>
        </w:rPr>
        <w:t>、行政执法承办机构报送重大执法决定时，故意弄虚作假以及漏报、瞒报材料，造成严重后果的；</w:t>
      </w:r>
    </w:p>
    <w:p w:rsidR="002F4DF6" w:rsidRPr="00307C42" w:rsidRDefault="002F4DF6" w:rsidP="00307C42">
      <w:pPr>
        <w:ind w:firstLineChars="200" w:firstLine="31680"/>
        <w:rPr>
          <w:rFonts w:ascii="仿宋_GB2312" w:eastAsia="仿宋_GB2312" w:hAnsi="仿宋"/>
          <w:sz w:val="32"/>
          <w:szCs w:val="32"/>
        </w:rPr>
      </w:pPr>
      <w:r w:rsidRPr="00307C42">
        <w:rPr>
          <w:rFonts w:ascii="仿宋_GB2312" w:eastAsia="仿宋_GB2312" w:hAnsi="仿宋" w:hint="eastAsia"/>
          <w:sz w:val="32"/>
          <w:szCs w:val="32"/>
        </w:rPr>
        <w:t>（四）法制机构在进行法制审核时玩忽职守、弄虚作假、隐瞒事实造成严重后果的。</w:t>
      </w:r>
    </w:p>
    <w:p w:rsidR="002F4DF6" w:rsidRPr="00307C42" w:rsidRDefault="002F4DF6" w:rsidP="00307C42">
      <w:pPr>
        <w:ind w:firstLineChars="200" w:firstLine="31680"/>
        <w:rPr>
          <w:rFonts w:ascii="仿宋_GB2312" w:eastAsia="仿宋_GB2312" w:hAnsi="仿宋"/>
          <w:sz w:val="32"/>
          <w:szCs w:val="32"/>
        </w:rPr>
      </w:pPr>
      <w:r>
        <w:rPr>
          <w:rFonts w:ascii="黑体" w:eastAsia="黑体" w:hAnsi="黑体" w:hint="eastAsia"/>
          <w:sz w:val="32"/>
          <w:szCs w:val="32"/>
        </w:rPr>
        <w:t>第十六</w:t>
      </w:r>
      <w:r w:rsidRPr="00631875">
        <w:rPr>
          <w:rFonts w:ascii="黑体" w:eastAsia="黑体" w:hAnsi="黑体" w:hint="eastAsia"/>
          <w:sz w:val="32"/>
          <w:szCs w:val="32"/>
        </w:rPr>
        <w:t>条</w:t>
      </w:r>
      <w:r>
        <w:rPr>
          <w:rFonts w:ascii="黑体" w:eastAsia="黑体" w:hAnsi="黑体"/>
          <w:sz w:val="32"/>
          <w:szCs w:val="32"/>
        </w:rPr>
        <w:t xml:space="preserve">  </w:t>
      </w:r>
      <w:r w:rsidRPr="00307C42">
        <w:rPr>
          <w:rFonts w:ascii="仿宋_GB2312" w:eastAsia="仿宋_GB2312" w:hAnsi="仿宋" w:hint="eastAsia"/>
          <w:sz w:val="32"/>
          <w:szCs w:val="32"/>
        </w:rPr>
        <w:t>各相关部门应当按照行政执法决定类别，制定重大行政执法决定法制审核范围和具体标准，要优化审核流程、细化审核范围、提高审核质量。</w:t>
      </w:r>
    </w:p>
    <w:p w:rsidR="002F4DF6" w:rsidRPr="00307C42" w:rsidRDefault="002F4DF6" w:rsidP="00F80C2A">
      <w:pPr>
        <w:ind w:firstLineChars="200" w:firstLine="31680"/>
        <w:rPr>
          <w:rFonts w:ascii="仿宋_GB2312" w:eastAsia="仿宋_GB2312" w:hAnsi="仿宋"/>
          <w:sz w:val="32"/>
          <w:szCs w:val="32"/>
        </w:rPr>
      </w:pPr>
      <w:r w:rsidRPr="00631875">
        <w:rPr>
          <w:rFonts w:ascii="黑体" w:eastAsia="黑体" w:hAnsi="黑体" w:hint="eastAsia"/>
          <w:sz w:val="32"/>
          <w:szCs w:val="32"/>
        </w:rPr>
        <w:t>第</w:t>
      </w:r>
      <w:r>
        <w:rPr>
          <w:rFonts w:ascii="黑体" w:eastAsia="黑体" w:hAnsi="黑体" w:hint="eastAsia"/>
          <w:sz w:val="32"/>
          <w:szCs w:val="32"/>
        </w:rPr>
        <w:t>十七</w:t>
      </w:r>
      <w:r w:rsidRPr="00631875">
        <w:rPr>
          <w:rFonts w:ascii="黑体" w:eastAsia="黑体" w:hAnsi="黑体" w:hint="eastAsia"/>
          <w:sz w:val="32"/>
          <w:szCs w:val="32"/>
        </w:rPr>
        <w:t>条</w:t>
      </w:r>
      <w:r>
        <w:rPr>
          <w:rFonts w:ascii="黑体" w:eastAsia="黑体" w:hAnsi="黑体"/>
          <w:sz w:val="32"/>
          <w:szCs w:val="32"/>
        </w:rPr>
        <w:t xml:space="preserve">  </w:t>
      </w:r>
      <w:r w:rsidRPr="00307C42">
        <w:rPr>
          <w:rFonts w:ascii="仿宋_GB2312" w:eastAsia="仿宋_GB2312" w:hAnsi="仿宋" w:hint="eastAsia"/>
          <w:sz w:val="32"/>
          <w:szCs w:val="32"/>
        </w:rPr>
        <w:t>本办法自颁布之日起施行。</w:t>
      </w:r>
    </w:p>
    <w:sectPr w:rsidR="002F4DF6" w:rsidRPr="00307C42" w:rsidSect="00B779A1">
      <w:footerReference w:type="even" r:id="rId6"/>
      <w:footerReference w:type="default" r:id="rId7"/>
      <w:pgSz w:w="11906" w:h="16838" w:code="9"/>
      <w:pgMar w:top="1588" w:right="1644" w:bottom="1588" w:left="1644" w:header="851" w:footer="992" w:gutter="0"/>
      <w:pgNumType w:fmt="numberInDash"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DF6" w:rsidRDefault="002F4DF6" w:rsidP="00C57692">
      <w:r>
        <w:separator/>
      </w:r>
    </w:p>
  </w:endnote>
  <w:endnote w:type="continuationSeparator" w:id="0">
    <w:p w:rsidR="002F4DF6" w:rsidRDefault="002F4DF6" w:rsidP="00C576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F6" w:rsidRPr="001638F9" w:rsidRDefault="002F4DF6">
    <w:pPr>
      <w:pStyle w:val="Footer"/>
      <w:jc w:val="center"/>
      <w:rPr>
        <w:rFonts w:ascii="宋体"/>
        <w:sz w:val="28"/>
        <w:szCs w:val="28"/>
      </w:rPr>
    </w:pPr>
    <w:r w:rsidRPr="001638F9">
      <w:rPr>
        <w:rFonts w:ascii="宋体" w:hAnsi="宋体"/>
        <w:sz w:val="28"/>
        <w:szCs w:val="28"/>
      </w:rPr>
      <w:fldChar w:fldCharType="begin"/>
    </w:r>
    <w:r w:rsidRPr="001638F9">
      <w:rPr>
        <w:rFonts w:ascii="宋体" w:hAnsi="宋体"/>
        <w:sz w:val="28"/>
        <w:szCs w:val="28"/>
      </w:rPr>
      <w:instrText>PAGE   \* MERGEFORMAT</w:instrText>
    </w:r>
    <w:r w:rsidRPr="001638F9">
      <w:rPr>
        <w:rFonts w:ascii="宋体" w:hAnsi="宋体"/>
        <w:sz w:val="28"/>
        <w:szCs w:val="28"/>
      </w:rPr>
      <w:fldChar w:fldCharType="separate"/>
    </w:r>
    <w:r w:rsidRPr="00CF3B3B">
      <w:rPr>
        <w:rFonts w:ascii="宋体"/>
        <w:noProof/>
        <w:sz w:val="28"/>
        <w:szCs w:val="28"/>
        <w:lang w:val="zh-CN"/>
      </w:rPr>
      <w:t>-</w:t>
    </w:r>
    <w:r>
      <w:rPr>
        <w:rFonts w:ascii="宋体" w:hAnsi="宋体"/>
        <w:noProof/>
        <w:sz w:val="28"/>
        <w:szCs w:val="28"/>
      </w:rPr>
      <w:t xml:space="preserve"> 8 -</w:t>
    </w:r>
    <w:r w:rsidRPr="001638F9">
      <w:rPr>
        <w:rFonts w:ascii="宋体" w:hAnsi="宋体"/>
        <w:sz w:val="28"/>
        <w:szCs w:val="28"/>
      </w:rPr>
      <w:fldChar w:fldCharType="end"/>
    </w:r>
  </w:p>
  <w:p w:rsidR="002F4DF6" w:rsidRDefault="002F4DF6" w:rsidP="006F6D66">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F6" w:rsidRPr="00B779A1" w:rsidRDefault="002F4DF6">
    <w:pPr>
      <w:pStyle w:val="Footer"/>
      <w:jc w:val="center"/>
      <w:rPr>
        <w:rFonts w:ascii="宋体"/>
        <w:sz w:val="28"/>
        <w:szCs w:val="28"/>
      </w:rPr>
    </w:pPr>
    <w:r w:rsidRPr="00B779A1">
      <w:rPr>
        <w:rFonts w:ascii="宋体" w:hAnsi="宋体"/>
        <w:sz w:val="28"/>
        <w:szCs w:val="28"/>
      </w:rPr>
      <w:fldChar w:fldCharType="begin"/>
    </w:r>
    <w:r w:rsidRPr="00B779A1">
      <w:rPr>
        <w:rFonts w:ascii="宋体" w:hAnsi="宋体"/>
        <w:sz w:val="28"/>
        <w:szCs w:val="28"/>
      </w:rPr>
      <w:instrText>PAGE   \* MERGEFORMAT</w:instrText>
    </w:r>
    <w:r w:rsidRPr="00B779A1">
      <w:rPr>
        <w:rFonts w:ascii="宋体" w:hAnsi="宋体"/>
        <w:sz w:val="28"/>
        <w:szCs w:val="28"/>
      </w:rPr>
      <w:fldChar w:fldCharType="separate"/>
    </w:r>
    <w:r w:rsidRPr="00307C42">
      <w:rPr>
        <w:rFonts w:ascii="宋体"/>
        <w:noProof/>
        <w:sz w:val="28"/>
        <w:szCs w:val="28"/>
        <w:lang w:val="zh-CN"/>
      </w:rPr>
      <w:t>-</w:t>
    </w:r>
    <w:r>
      <w:rPr>
        <w:rFonts w:ascii="宋体" w:hAnsi="宋体"/>
        <w:noProof/>
        <w:sz w:val="28"/>
        <w:szCs w:val="28"/>
      </w:rPr>
      <w:t xml:space="preserve"> 2 -</w:t>
    </w:r>
    <w:r w:rsidRPr="00B779A1">
      <w:rPr>
        <w:rFonts w:ascii="宋体" w:hAnsi="宋体"/>
        <w:sz w:val="28"/>
        <w:szCs w:val="28"/>
      </w:rPr>
      <w:fldChar w:fldCharType="end"/>
    </w:r>
  </w:p>
  <w:p w:rsidR="002F4DF6" w:rsidRDefault="002F4D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DF6" w:rsidRDefault="002F4DF6" w:rsidP="00C57692">
      <w:r>
        <w:separator/>
      </w:r>
    </w:p>
  </w:footnote>
  <w:footnote w:type="continuationSeparator" w:id="0">
    <w:p w:rsidR="002F4DF6" w:rsidRDefault="002F4DF6" w:rsidP="00C576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7692"/>
    <w:rsid w:val="00006E2D"/>
    <w:rsid w:val="001638F9"/>
    <w:rsid w:val="001C7B0F"/>
    <w:rsid w:val="001E615F"/>
    <w:rsid w:val="00231540"/>
    <w:rsid w:val="00242F82"/>
    <w:rsid w:val="002932EB"/>
    <w:rsid w:val="002C59D0"/>
    <w:rsid w:val="002E2C75"/>
    <w:rsid w:val="002F4DF6"/>
    <w:rsid w:val="00307C42"/>
    <w:rsid w:val="00355311"/>
    <w:rsid w:val="00427DF0"/>
    <w:rsid w:val="004F60AB"/>
    <w:rsid w:val="00503F3A"/>
    <w:rsid w:val="0053159E"/>
    <w:rsid w:val="00592519"/>
    <w:rsid w:val="005943E4"/>
    <w:rsid w:val="005A7C18"/>
    <w:rsid w:val="005B0B1D"/>
    <w:rsid w:val="005D0C88"/>
    <w:rsid w:val="005D54ED"/>
    <w:rsid w:val="006148AB"/>
    <w:rsid w:val="00630F01"/>
    <w:rsid w:val="00631875"/>
    <w:rsid w:val="006F6D66"/>
    <w:rsid w:val="007774DB"/>
    <w:rsid w:val="007A5059"/>
    <w:rsid w:val="00822B46"/>
    <w:rsid w:val="00975970"/>
    <w:rsid w:val="009C2DBB"/>
    <w:rsid w:val="00A01EA5"/>
    <w:rsid w:val="00A70ACF"/>
    <w:rsid w:val="00B22AB7"/>
    <w:rsid w:val="00B26012"/>
    <w:rsid w:val="00B779A1"/>
    <w:rsid w:val="00BC4A3E"/>
    <w:rsid w:val="00BD3723"/>
    <w:rsid w:val="00BE189B"/>
    <w:rsid w:val="00C57692"/>
    <w:rsid w:val="00CF3B3B"/>
    <w:rsid w:val="00D600ED"/>
    <w:rsid w:val="00D708EF"/>
    <w:rsid w:val="00DA65F2"/>
    <w:rsid w:val="00DA71AE"/>
    <w:rsid w:val="00E21FED"/>
    <w:rsid w:val="00E47774"/>
    <w:rsid w:val="00E777D6"/>
    <w:rsid w:val="00EA18FD"/>
    <w:rsid w:val="00EC7D32"/>
    <w:rsid w:val="00F15ECF"/>
    <w:rsid w:val="00F80C2A"/>
    <w:rsid w:val="00F91FE4"/>
    <w:rsid w:val="00FF0B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692"/>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57692"/>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C57692"/>
    <w:rPr>
      <w:rFonts w:cs="Times New Roman"/>
      <w:sz w:val="18"/>
      <w:szCs w:val="18"/>
    </w:rPr>
  </w:style>
  <w:style w:type="paragraph" w:styleId="Footer">
    <w:name w:val="footer"/>
    <w:basedOn w:val="Normal"/>
    <w:link w:val="FooterChar"/>
    <w:uiPriority w:val="99"/>
    <w:rsid w:val="00C57692"/>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C57692"/>
    <w:rPr>
      <w:rFonts w:cs="Times New Roman"/>
      <w:sz w:val="18"/>
      <w:szCs w:val="18"/>
    </w:rPr>
  </w:style>
  <w:style w:type="paragraph" w:styleId="ListParagraph">
    <w:name w:val="List Paragraph"/>
    <w:basedOn w:val="Normal"/>
    <w:uiPriority w:val="99"/>
    <w:qFormat/>
    <w:rsid w:val="00C57692"/>
    <w:pPr>
      <w:ind w:firstLineChars="200" w:firstLine="420"/>
    </w:pPr>
    <w:rPr>
      <w:rFonts w:ascii="Calibri" w:hAnsi="Calibri"/>
      <w:szCs w:val="22"/>
    </w:rPr>
  </w:style>
  <w:style w:type="paragraph" w:styleId="NormalWeb">
    <w:name w:val="Normal (Web)"/>
    <w:basedOn w:val="Normal"/>
    <w:uiPriority w:val="99"/>
    <w:rsid w:val="00C57692"/>
    <w:pPr>
      <w:widowControl/>
      <w:spacing w:before="100" w:beforeAutospacing="1" w:after="100" w:afterAutospacing="1"/>
      <w:jc w:val="left"/>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w:divs>
    <w:div w:id="140200009">
      <w:marLeft w:val="0"/>
      <w:marRight w:val="0"/>
      <w:marTop w:val="0"/>
      <w:marBottom w:val="0"/>
      <w:divBdr>
        <w:top w:val="none" w:sz="0" w:space="0" w:color="auto"/>
        <w:left w:val="none" w:sz="0" w:space="0" w:color="auto"/>
        <w:bottom w:val="none" w:sz="0" w:space="0" w:color="auto"/>
        <w:right w:val="none" w:sz="0" w:space="0" w:color="auto"/>
      </w:divBdr>
      <w:divsChild>
        <w:div w:id="140200027">
          <w:marLeft w:val="0"/>
          <w:marRight w:val="0"/>
          <w:marTop w:val="0"/>
          <w:marBottom w:val="0"/>
          <w:divBdr>
            <w:top w:val="none" w:sz="0" w:space="0" w:color="auto"/>
            <w:left w:val="none" w:sz="0" w:space="0" w:color="auto"/>
            <w:bottom w:val="none" w:sz="0" w:space="0" w:color="auto"/>
            <w:right w:val="none" w:sz="0" w:space="0" w:color="auto"/>
          </w:divBdr>
          <w:divsChild>
            <w:div w:id="140200028">
              <w:marLeft w:val="0"/>
              <w:marRight w:val="0"/>
              <w:marTop w:val="0"/>
              <w:marBottom w:val="0"/>
              <w:divBdr>
                <w:top w:val="none" w:sz="0" w:space="0" w:color="auto"/>
                <w:left w:val="none" w:sz="0" w:space="0" w:color="auto"/>
                <w:bottom w:val="none" w:sz="0" w:space="0" w:color="auto"/>
                <w:right w:val="none" w:sz="0" w:space="0" w:color="auto"/>
              </w:divBdr>
              <w:divsChild>
                <w:div w:id="140200012">
                  <w:marLeft w:val="0"/>
                  <w:marRight w:val="0"/>
                  <w:marTop w:val="0"/>
                  <w:marBottom w:val="0"/>
                  <w:divBdr>
                    <w:top w:val="single" w:sz="4" w:space="0" w:color="E3E3E3"/>
                    <w:left w:val="single" w:sz="4" w:space="9" w:color="E3E3E3"/>
                    <w:bottom w:val="single" w:sz="4" w:space="6" w:color="E3E3E3"/>
                    <w:right w:val="single" w:sz="4" w:space="8" w:color="E3E3E3"/>
                  </w:divBdr>
                  <w:divsChild>
                    <w:div w:id="1402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0014">
      <w:marLeft w:val="0"/>
      <w:marRight w:val="0"/>
      <w:marTop w:val="0"/>
      <w:marBottom w:val="0"/>
      <w:divBdr>
        <w:top w:val="none" w:sz="0" w:space="0" w:color="auto"/>
        <w:left w:val="none" w:sz="0" w:space="0" w:color="auto"/>
        <w:bottom w:val="none" w:sz="0" w:space="0" w:color="auto"/>
        <w:right w:val="none" w:sz="0" w:space="0" w:color="auto"/>
      </w:divBdr>
      <w:divsChild>
        <w:div w:id="140200018">
          <w:marLeft w:val="0"/>
          <w:marRight w:val="0"/>
          <w:marTop w:val="0"/>
          <w:marBottom w:val="0"/>
          <w:divBdr>
            <w:top w:val="none" w:sz="0" w:space="0" w:color="auto"/>
            <w:left w:val="none" w:sz="0" w:space="0" w:color="auto"/>
            <w:bottom w:val="none" w:sz="0" w:space="0" w:color="auto"/>
            <w:right w:val="none" w:sz="0" w:space="0" w:color="auto"/>
          </w:divBdr>
          <w:divsChild>
            <w:div w:id="140200031">
              <w:marLeft w:val="0"/>
              <w:marRight w:val="0"/>
              <w:marTop w:val="0"/>
              <w:marBottom w:val="0"/>
              <w:divBdr>
                <w:top w:val="none" w:sz="0" w:space="0" w:color="auto"/>
                <w:left w:val="none" w:sz="0" w:space="0" w:color="auto"/>
                <w:bottom w:val="none" w:sz="0" w:space="0" w:color="auto"/>
                <w:right w:val="none" w:sz="0" w:space="0" w:color="auto"/>
              </w:divBdr>
              <w:divsChild>
                <w:div w:id="140200010">
                  <w:marLeft w:val="0"/>
                  <w:marRight w:val="0"/>
                  <w:marTop w:val="0"/>
                  <w:marBottom w:val="0"/>
                  <w:divBdr>
                    <w:top w:val="single" w:sz="4" w:space="0" w:color="E3E3E3"/>
                    <w:left w:val="single" w:sz="4" w:space="9" w:color="E3E3E3"/>
                    <w:bottom w:val="single" w:sz="4" w:space="6" w:color="E3E3E3"/>
                    <w:right w:val="single" w:sz="4" w:space="8" w:color="E3E3E3"/>
                  </w:divBdr>
                  <w:divsChild>
                    <w:div w:id="14020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0016">
      <w:marLeft w:val="0"/>
      <w:marRight w:val="0"/>
      <w:marTop w:val="0"/>
      <w:marBottom w:val="0"/>
      <w:divBdr>
        <w:top w:val="none" w:sz="0" w:space="0" w:color="auto"/>
        <w:left w:val="none" w:sz="0" w:space="0" w:color="auto"/>
        <w:bottom w:val="none" w:sz="0" w:space="0" w:color="auto"/>
        <w:right w:val="none" w:sz="0" w:space="0" w:color="auto"/>
      </w:divBdr>
      <w:divsChild>
        <w:div w:id="140200032">
          <w:marLeft w:val="0"/>
          <w:marRight w:val="0"/>
          <w:marTop w:val="0"/>
          <w:marBottom w:val="0"/>
          <w:divBdr>
            <w:top w:val="none" w:sz="0" w:space="0" w:color="auto"/>
            <w:left w:val="none" w:sz="0" w:space="0" w:color="auto"/>
            <w:bottom w:val="none" w:sz="0" w:space="0" w:color="auto"/>
            <w:right w:val="none" w:sz="0" w:space="0" w:color="auto"/>
          </w:divBdr>
          <w:divsChild>
            <w:div w:id="140200019">
              <w:marLeft w:val="0"/>
              <w:marRight w:val="0"/>
              <w:marTop w:val="0"/>
              <w:marBottom w:val="0"/>
              <w:divBdr>
                <w:top w:val="none" w:sz="0" w:space="0" w:color="auto"/>
                <w:left w:val="none" w:sz="0" w:space="0" w:color="auto"/>
                <w:bottom w:val="none" w:sz="0" w:space="0" w:color="auto"/>
                <w:right w:val="none" w:sz="0" w:space="0" w:color="auto"/>
              </w:divBdr>
              <w:divsChild>
                <w:div w:id="140200023">
                  <w:marLeft w:val="0"/>
                  <w:marRight w:val="0"/>
                  <w:marTop w:val="0"/>
                  <w:marBottom w:val="0"/>
                  <w:divBdr>
                    <w:top w:val="single" w:sz="4" w:space="0" w:color="E3E3E3"/>
                    <w:left w:val="single" w:sz="4" w:space="9" w:color="E3E3E3"/>
                    <w:bottom w:val="single" w:sz="4" w:space="6" w:color="E3E3E3"/>
                    <w:right w:val="single" w:sz="4" w:space="8" w:color="E3E3E3"/>
                  </w:divBdr>
                  <w:divsChild>
                    <w:div w:id="14020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0026">
      <w:marLeft w:val="0"/>
      <w:marRight w:val="0"/>
      <w:marTop w:val="0"/>
      <w:marBottom w:val="0"/>
      <w:divBdr>
        <w:top w:val="none" w:sz="0" w:space="0" w:color="auto"/>
        <w:left w:val="none" w:sz="0" w:space="0" w:color="auto"/>
        <w:bottom w:val="none" w:sz="0" w:space="0" w:color="auto"/>
        <w:right w:val="none" w:sz="0" w:space="0" w:color="auto"/>
      </w:divBdr>
      <w:divsChild>
        <w:div w:id="140200033">
          <w:marLeft w:val="0"/>
          <w:marRight w:val="0"/>
          <w:marTop w:val="0"/>
          <w:marBottom w:val="0"/>
          <w:divBdr>
            <w:top w:val="none" w:sz="0" w:space="0" w:color="auto"/>
            <w:left w:val="none" w:sz="0" w:space="0" w:color="auto"/>
            <w:bottom w:val="none" w:sz="0" w:space="0" w:color="auto"/>
            <w:right w:val="none" w:sz="0" w:space="0" w:color="auto"/>
          </w:divBdr>
          <w:divsChild>
            <w:div w:id="140200025">
              <w:marLeft w:val="0"/>
              <w:marRight w:val="0"/>
              <w:marTop w:val="0"/>
              <w:marBottom w:val="0"/>
              <w:divBdr>
                <w:top w:val="none" w:sz="0" w:space="0" w:color="auto"/>
                <w:left w:val="none" w:sz="0" w:space="0" w:color="auto"/>
                <w:bottom w:val="none" w:sz="0" w:space="0" w:color="auto"/>
                <w:right w:val="none" w:sz="0" w:space="0" w:color="auto"/>
              </w:divBdr>
              <w:divsChild>
                <w:div w:id="140200029">
                  <w:marLeft w:val="0"/>
                  <w:marRight w:val="0"/>
                  <w:marTop w:val="0"/>
                  <w:marBottom w:val="0"/>
                  <w:divBdr>
                    <w:top w:val="single" w:sz="4" w:space="0" w:color="E3E3E3"/>
                    <w:left w:val="single" w:sz="4" w:space="9" w:color="E3E3E3"/>
                    <w:bottom w:val="single" w:sz="4" w:space="6" w:color="E3E3E3"/>
                    <w:right w:val="single" w:sz="4" w:space="8" w:color="E3E3E3"/>
                  </w:divBdr>
                  <w:divsChild>
                    <w:div w:id="1402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0030">
      <w:marLeft w:val="0"/>
      <w:marRight w:val="0"/>
      <w:marTop w:val="0"/>
      <w:marBottom w:val="0"/>
      <w:divBdr>
        <w:top w:val="none" w:sz="0" w:space="0" w:color="auto"/>
        <w:left w:val="none" w:sz="0" w:space="0" w:color="auto"/>
        <w:bottom w:val="none" w:sz="0" w:space="0" w:color="auto"/>
        <w:right w:val="none" w:sz="0" w:space="0" w:color="auto"/>
      </w:divBdr>
      <w:divsChild>
        <w:div w:id="140200013">
          <w:marLeft w:val="0"/>
          <w:marRight w:val="0"/>
          <w:marTop w:val="0"/>
          <w:marBottom w:val="0"/>
          <w:divBdr>
            <w:top w:val="none" w:sz="0" w:space="0" w:color="auto"/>
            <w:left w:val="none" w:sz="0" w:space="0" w:color="auto"/>
            <w:bottom w:val="none" w:sz="0" w:space="0" w:color="auto"/>
            <w:right w:val="none" w:sz="0" w:space="0" w:color="auto"/>
          </w:divBdr>
          <w:divsChild>
            <w:div w:id="140200020">
              <w:marLeft w:val="0"/>
              <w:marRight w:val="0"/>
              <w:marTop w:val="0"/>
              <w:marBottom w:val="0"/>
              <w:divBdr>
                <w:top w:val="none" w:sz="0" w:space="0" w:color="auto"/>
                <w:left w:val="none" w:sz="0" w:space="0" w:color="auto"/>
                <w:bottom w:val="none" w:sz="0" w:space="0" w:color="auto"/>
                <w:right w:val="none" w:sz="0" w:space="0" w:color="auto"/>
              </w:divBdr>
              <w:divsChild>
                <w:div w:id="140200024">
                  <w:marLeft w:val="0"/>
                  <w:marRight w:val="0"/>
                  <w:marTop w:val="0"/>
                  <w:marBottom w:val="0"/>
                  <w:divBdr>
                    <w:top w:val="single" w:sz="4" w:space="0" w:color="E3E3E3"/>
                    <w:left w:val="single" w:sz="4" w:space="9" w:color="E3E3E3"/>
                    <w:bottom w:val="single" w:sz="4" w:space="6" w:color="E3E3E3"/>
                    <w:right w:val="single" w:sz="4" w:space="8" w:color="E3E3E3"/>
                  </w:divBdr>
                  <w:divsChild>
                    <w:div w:id="14020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7</Pages>
  <Words>395</Words>
  <Characters>2255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9</cp:revision>
  <cp:lastPrinted>2019-08-20T06:53:00Z</cp:lastPrinted>
  <dcterms:created xsi:type="dcterms:W3CDTF">2019-06-24T01:00:00Z</dcterms:created>
  <dcterms:modified xsi:type="dcterms:W3CDTF">2019-08-20T06:55:00Z</dcterms:modified>
</cp:coreProperties>
</file>