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第二批“山城英才计划”优秀工程师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入选者名单</w:t>
      </w:r>
    </w:p>
    <w:p>
      <w:pPr>
        <w:pStyle w:val="2"/>
        <w:spacing w:before="0" w:after="0"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  <w:t>（按姓氏笔画排序）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spacing w:after="0"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优秀工程师（5名）</w:t>
      </w:r>
    </w:p>
    <w:p>
      <w:pPr>
        <w:spacing w:line="600" w:lineRule="exact"/>
        <w:ind w:firstLine="68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曲福娣  国网辽宁省电力有限公司本溪供电公司</w:t>
      </w:r>
    </w:p>
    <w:p>
      <w:pPr>
        <w:spacing w:line="600" w:lineRule="exact"/>
        <w:ind w:firstLine="2097" w:firstLineChars="617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二次检修工区整定技术</w:t>
      </w:r>
    </w:p>
    <w:p>
      <w:pPr>
        <w:spacing w:line="600" w:lineRule="exact"/>
        <w:ind w:firstLine="68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范立军  本溪钢铁（集团）矿业有限责任公司</w:t>
      </w:r>
    </w:p>
    <w:p>
      <w:pPr>
        <w:spacing w:line="600" w:lineRule="exact"/>
        <w:ind w:firstLine="2097" w:firstLineChars="617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二级专家</w:t>
      </w:r>
    </w:p>
    <w:p>
      <w:pPr>
        <w:spacing w:line="600" w:lineRule="exact"/>
        <w:ind w:firstLine="68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林丽峰  本溪国家中成药工程技术研究中</w:t>
      </w:r>
      <w:bookmarkStart w:id="0" w:name="_GoBack"/>
      <w:bookmarkEnd w:id="0"/>
      <w:r>
        <w:rPr>
          <w:rFonts w:hint="eastAsia" w:ascii="Times New Roman" w:hAnsi="Times New Roman" w:eastAsia="仿宋_GB2312"/>
          <w:sz w:val="34"/>
          <w:szCs w:val="34"/>
        </w:rPr>
        <w:t>心有限公司</w:t>
      </w:r>
    </w:p>
    <w:p>
      <w:pPr>
        <w:spacing w:line="600" w:lineRule="exact"/>
        <w:ind w:firstLine="2097" w:firstLineChars="617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制剂研究部部长</w:t>
      </w:r>
    </w:p>
    <w:p>
      <w:pPr>
        <w:spacing w:line="600" w:lineRule="exact"/>
        <w:ind w:firstLine="68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南  宁  辽宁天安生物制药有限公司</w:t>
      </w:r>
    </w:p>
    <w:p>
      <w:pPr>
        <w:spacing w:line="600" w:lineRule="exact"/>
        <w:ind w:firstLine="2040" w:firstLineChars="6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生产总监</w:t>
      </w:r>
    </w:p>
    <w:p>
      <w:pPr>
        <w:spacing w:line="600" w:lineRule="exact"/>
        <w:ind w:firstLine="68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崔  岚  本钢板材股份有限公司采购中心</w:t>
      </w:r>
    </w:p>
    <w:p>
      <w:pPr>
        <w:spacing w:line="600" w:lineRule="exact"/>
        <w:ind w:firstLine="2040" w:firstLineChars="6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总经理助理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37F31127"/>
    <w:rsid w:val="37F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2024-08-29T06:15:00Z</dcterms:created>
  <dc:creator>—1</dc:creator>
  <cp:lastModifiedBy>—1</cp:lastModifiedBy>
  <dcterms:modified xsi:type="dcterms:W3CDTF">2024-08-29T06:15:54Z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4E5F45B7C9774C3AB4D20AD63887769C_11</vt:lpwstr>
  </property>
</Properties>
</file>