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3B" w:rsidRDefault="007E777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困难企业稳岗返还工</w:t>
      </w:r>
      <w:r>
        <w:rPr>
          <w:rFonts w:ascii="华文中宋" w:eastAsia="华文中宋" w:hAnsi="华文中宋" w:hint="eastAsia"/>
          <w:sz w:val="36"/>
          <w:szCs w:val="36"/>
        </w:rPr>
        <w:t>作流程图</w:t>
      </w: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rect id="矩形 3" o:spid="_x0000_s1026" style="position:absolute;left:0;text-align:left;margin-left:89pt;margin-top:24.3pt;width:222.9pt;height:30.65pt;z-index:251660288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 w:hint="eastAsia"/>
                      <w:szCs w:val="21"/>
                    </w:rPr>
                    <w:t>企业向所在</w:t>
                  </w:r>
                  <w:r w:rsidR="00BE13EA">
                    <w:rPr>
                      <w:rFonts w:ascii="宋体" w:hAnsi="宋体" w:cs="Arial" w:hint="eastAsia"/>
                      <w:szCs w:val="21"/>
                    </w:rPr>
                    <w:t>市</w:t>
                  </w:r>
                  <w:r w:rsidR="004845BC">
                    <w:rPr>
                      <w:rFonts w:ascii="宋体" w:hAnsi="宋体" w:cs="Arial" w:hint="eastAsia"/>
                      <w:szCs w:val="21"/>
                    </w:rPr>
                    <w:t>、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县</w:t>
                  </w:r>
                  <w:r w:rsidR="004845BC">
                    <w:rPr>
                      <w:rFonts w:ascii="宋体" w:hAnsi="宋体" w:cs="Arial" w:hint="eastAsia"/>
                      <w:szCs w:val="21"/>
                    </w:rPr>
                    <w:t>、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区经办机构提供</w:t>
                  </w:r>
                  <w:r w:rsidR="00BE13EA">
                    <w:rPr>
                      <w:rFonts w:ascii="宋体" w:hAnsi="宋体" w:cs="Arial" w:hint="eastAsia"/>
                      <w:szCs w:val="21"/>
                    </w:rPr>
                    <w:t>申报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材料</w:t>
                  </w:r>
                </w:p>
              </w:txbxContent>
            </v:textbox>
          </v:rect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60" o:spid="_x0000_s1035" type="#_x0000_t32" style="position:absolute;left:0;text-align:left;margin-left:201pt;margin-top:.05pt;width:0;height:22.45pt;z-index:251669504" o:connectortype="straight">
            <v:stroke endarrow="block"/>
          </v:shape>
        </w:pict>
      </w:r>
      <w:r w:rsidRPr="00593D3B">
        <w:pict>
          <v:rect id="矩形 6" o:spid="_x0000_s1027" style="position:absolute;left:0;text-align:left;margin-left:134.3pt;margin-top:28.45pt;width:130.35pt;height:30.5pt;z-index:251661312">
            <v:textbox>
              <w:txbxContent>
                <w:p w:rsidR="00593D3B" w:rsidRDefault="007E777F">
                  <w:pPr>
                    <w:jc w:val="center"/>
                  </w:pPr>
                  <w:r>
                    <w:rPr>
                      <w:rFonts w:ascii="宋体" w:hAnsi="宋体" w:cs="Arial" w:hint="eastAsia"/>
                      <w:szCs w:val="21"/>
                    </w:rPr>
                    <w:t>县</w:t>
                  </w:r>
                  <w:r w:rsidR="004845BC">
                    <w:rPr>
                      <w:rFonts w:ascii="宋体" w:hAnsi="宋体" w:cs="Arial" w:hint="eastAsia"/>
                      <w:szCs w:val="21"/>
                    </w:rPr>
                    <w:t>、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区经办机构初审</w:t>
                  </w:r>
                </w:p>
              </w:txbxContent>
            </v:textbox>
          </v:rect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shape id="自选图形 164" o:spid="_x0000_s1036" type="#_x0000_t32" style="position:absolute;left:0;text-align:left;margin-left:201pt;margin-top:2.5pt;width:0;height:22.45pt;z-index:251670528" o:connectortype="straight">
            <v:stroke endarrow="block"/>
          </v:shape>
        </w:pict>
      </w:r>
      <w:r w:rsidRPr="00593D3B">
        <w:pict>
          <v:rect id="矩形 8" o:spid="_x0000_s1028" style="position:absolute;left:0;text-align:left;margin-left:141.9pt;margin-top:26.45pt;width:113.15pt;height:27.55pt;z-index:251662336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 w:hint="eastAsia"/>
                      <w:szCs w:val="21"/>
                    </w:rPr>
                    <w:t>报市经办机构复审</w:t>
                  </w:r>
                </w:p>
              </w:txbxContent>
            </v:textbox>
          </v:rect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shape id="自选图形 165" o:spid="_x0000_s1037" type="#_x0000_t32" style="position:absolute;left:0;text-align:left;margin-left:200.9pt;margin-top:1.05pt;width:.1pt;height:30.6pt;z-index:251671552">
            <v:stroke endarrow="block"/>
          </v:shape>
        </w:pict>
      </w: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rect id="矩形 10" o:spid="_x0000_s1029" style="position:absolute;left:0;text-align:left;margin-left:60.4pt;margin-top:3.55pt;width:271.25pt;height:29.5pt;z-index:251663360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 w:hint="eastAsia"/>
                      <w:szCs w:val="21"/>
                    </w:rPr>
                    <w:t>市人社部门协调相关责任部门按职责划分进行审核</w:t>
                  </w:r>
                </w:p>
              </w:txbxContent>
            </v:textbox>
          </v:rect>
        </w:pict>
      </w: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rect id="矩形 12" o:spid="_x0000_s1030" style="position:absolute;left:0;text-align:left;margin-left:81.5pt;margin-top:30.85pt;width:235.75pt;height:30.85pt;z-index:251664384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 w:hint="eastAsia"/>
                      <w:szCs w:val="21"/>
                    </w:rPr>
                    <w:t>市人社部门根据各部门审核意见进行统一认定</w:t>
                  </w:r>
                </w:p>
              </w:txbxContent>
            </v:textbox>
          </v:rect>
        </w:pict>
      </w:r>
      <w:r w:rsidRPr="00593D3B">
        <w:pict>
          <v:shape id="自选图形 166" o:spid="_x0000_s1038" type="#_x0000_t32" style="position:absolute;left:0;text-align:left;margin-left:197.3pt;margin-top:8.4pt;width:0;height:22.45pt;z-index:251672576" o:connectortype="straight">
            <v:stroke endarrow="block"/>
          </v:shape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rect id="矩形 13" o:spid="_x0000_s1031" style="position:absolute;left:0;text-align:left;margin-left:107.9pt;margin-top:25.4pt;width:188.5pt;height:34.95pt;z-index:251665408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/>
                      <w:szCs w:val="21"/>
                    </w:rPr>
                    <w:t>信息平台发布公示</w:t>
                  </w:r>
                </w:p>
                <w:p w:rsidR="00593D3B" w:rsidRDefault="00593D3B">
                  <w:pPr>
                    <w:jc w:val="center"/>
                  </w:pPr>
                </w:p>
              </w:txbxContent>
            </v:textbox>
          </v:rect>
        </w:pict>
      </w:r>
      <w:r w:rsidRPr="00593D3B">
        <w:pict>
          <v:shape id="自选图形 167" o:spid="_x0000_s1039" type="#_x0000_t32" style="position:absolute;left:0;text-align:left;margin-left:197.3pt;margin-top:2.95pt;width:0;height:22.45pt;z-index:251673600" o:connectortype="straight">
            <v:stroke endarrow="block"/>
          </v:shape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  <w:bookmarkStart w:id="0" w:name="_GoBack"/>
      <w:bookmarkEnd w:id="0"/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rect id="矩形 19" o:spid="_x0000_s1032" style="position:absolute;left:0;text-align:left;margin-left:73pt;margin-top:30.1pt;width:263.95pt;height:33.35pt;z-index:251666432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 w:hint="eastAsia"/>
                      <w:szCs w:val="21"/>
                    </w:rPr>
                    <w:t>市人社部门将符合条件企业汇总上报市财政部门</w:t>
                  </w:r>
                </w:p>
                <w:p w:rsidR="00593D3B" w:rsidRDefault="00593D3B"/>
              </w:txbxContent>
            </v:textbox>
          </v:rect>
        </w:pict>
      </w:r>
      <w:r w:rsidRPr="00593D3B">
        <w:pict>
          <v:shape id="自选图形 168" o:spid="_x0000_s1040" type="#_x0000_t32" style="position:absolute;left:0;text-align:left;margin-left:197.3pt;margin-top:2pt;width:0;height:22.45pt;z-index:251674624" o:connectortype="straight">
            <v:stroke endarrow="block"/>
          </v:shape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593D3B" w:rsidRDefault="00593D3B">
      <w:pPr>
        <w:ind w:firstLineChars="200" w:firstLine="420"/>
        <w:rPr>
          <w:rFonts w:ascii="仿宋_GB2312" w:eastAsia="仿宋_GB2312" w:hAnsi="仿宋_GB2312"/>
          <w:sz w:val="32"/>
        </w:rPr>
      </w:pPr>
      <w:r w:rsidRPr="00593D3B">
        <w:pict>
          <v:shape id="自选图形 169" o:spid="_x0000_s1041" type="#_x0000_t32" style="position:absolute;left:0;text-align:left;margin-left:197.3pt;margin-top:5.55pt;width:0;height:22.45pt;z-index:251675648" o:connectortype="straight">
            <v:stroke endarrow="block"/>
          </v:shape>
        </w:pict>
      </w:r>
    </w:p>
    <w:p w:rsidR="00593D3B" w:rsidRDefault="00593D3B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pict>
          <v:rect id="_x0000_s1033" style="position:absolute;left:0;text-align:left;margin-left:77.45pt;margin-top:5.1pt;width:263.05pt;height:27.45pt;z-index:251667456">
            <v:textbox>
              <w:txbxContent>
                <w:p w:rsidR="00593D3B" w:rsidRDefault="007E777F">
                  <w:pPr>
                    <w:jc w:val="center"/>
                  </w:pPr>
                  <w:r>
                    <w:rPr>
                      <w:rFonts w:hint="eastAsia"/>
                    </w:rPr>
                    <w:t>市财政部门将资金统一拨付给市经办机构</w:t>
                  </w:r>
                </w:p>
              </w:txbxContent>
            </v:textbox>
          </v:rect>
        </w:pict>
      </w:r>
    </w:p>
    <w:p w:rsidR="00593D3B" w:rsidRDefault="00593D3B">
      <w:pPr>
        <w:ind w:firstLineChars="200" w:firstLine="420"/>
        <w:rPr>
          <w:rFonts w:ascii="Arial" w:eastAsia="仿宋_GB2312" w:hAnsi="Arial" w:cs="Arial"/>
          <w:sz w:val="32"/>
        </w:rPr>
      </w:pPr>
      <w:r w:rsidRPr="00593D3B">
        <w:pict>
          <v:shape id="自选图形 172" o:spid="_x0000_s1042" type="#_x0000_t32" style="position:absolute;left:0;text-align:left;margin-left:195.05pt;margin-top:6.95pt;width:0;height:22.45pt;z-index:251676672" o:connectortype="straight">
            <v:stroke endarrow="block"/>
          </v:shape>
        </w:pict>
      </w:r>
    </w:p>
    <w:p w:rsidR="00593D3B" w:rsidRDefault="00593D3B">
      <w:pPr>
        <w:ind w:firstLineChars="200" w:firstLine="640"/>
        <w:rPr>
          <w:rFonts w:ascii="Arial" w:eastAsia="仿宋_GB2312" w:hAnsi="Arial" w:cs="Arial"/>
          <w:sz w:val="32"/>
        </w:rPr>
      </w:pPr>
      <w:r>
        <w:rPr>
          <w:rFonts w:ascii="Arial" w:eastAsia="仿宋_GB2312" w:hAnsi="Arial" w:cs="Arial"/>
          <w:sz w:val="32"/>
        </w:rPr>
        <w:pict>
          <v:rect id="_x0000_s1034" style="position:absolute;left:0;text-align:left;margin-left:91.9pt;margin-top:3.55pt;width:225.85pt;height:34.05pt;z-index:251668480">
            <v:textbox>
              <w:txbxContent>
                <w:p w:rsidR="00593D3B" w:rsidRDefault="007E777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Arial" w:hint="eastAsia"/>
                      <w:szCs w:val="21"/>
                    </w:rPr>
                    <w:t>市经办机构将资金直接拨付给企业</w:t>
                  </w:r>
                </w:p>
              </w:txbxContent>
            </v:textbox>
          </v:rect>
        </w:pict>
      </w:r>
    </w:p>
    <w:p w:rsidR="00593D3B" w:rsidRDefault="00593D3B"/>
    <w:p w:rsidR="00593D3B" w:rsidRDefault="00593D3B"/>
    <w:p w:rsidR="00593D3B" w:rsidRDefault="00593D3B"/>
    <w:p w:rsidR="00593D3B" w:rsidRDefault="00593D3B"/>
    <w:sectPr w:rsidR="00593D3B" w:rsidSect="0059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7F" w:rsidRDefault="007E777F" w:rsidP="00BE13EA">
      <w:r>
        <w:separator/>
      </w:r>
    </w:p>
  </w:endnote>
  <w:endnote w:type="continuationSeparator" w:id="1">
    <w:p w:rsidR="007E777F" w:rsidRDefault="007E777F" w:rsidP="00BE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7F" w:rsidRDefault="007E777F" w:rsidP="00BE13EA">
      <w:r>
        <w:separator/>
      </w:r>
    </w:p>
  </w:footnote>
  <w:footnote w:type="continuationSeparator" w:id="1">
    <w:p w:rsidR="007E777F" w:rsidRDefault="007E777F" w:rsidP="00BE1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238"/>
    <w:rsid w:val="00091FCB"/>
    <w:rsid w:val="001B223F"/>
    <w:rsid w:val="001C2A2A"/>
    <w:rsid w:val="004845BC"/>
    <w:rsid w:val="00593D3B"/>
    <w:rsid w:val="005E55B0"/>
    <w:rsid w:val="007E777F"/>
    <w:rsid w:val="00874AD9"/>
    <w:rsid w:val="008D48E5"/>
    <w:rsid w:val="009A67DD"/>
    <w:rsid w:val="00BE13EA"/>
    <w:rsid w:val="00C82238"/>
    <w:rsid w:val="01925BAC"/>
    <w:rsid w:val="19195A34"/>
    <w:rsid w:val="5ED4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9" type="connector" idref="#自选图形 160"/>
        <o:r id="V:Rule10" type="connector" idref="#自选图形 165"/>
        <o:r id="V:Rule11" type="connector" idref="#自选图形 164"/>
        <o:r id="V:Rule12" type="connector" idref="#自选图形 169"/>
        <o:r id="V:Rule13" type="connector" idref="#自选图形 168"/>
        <o:r id="V:Rule14" type="connector" idref="#自选图形 166"/>
        <o:r id="V:Rule15" type="connector" idref="#自选图形 167"/>
        <o:r id="V:Rule16" type="connector" idref="#自选图形 1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3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3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3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93D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3D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27"/>
    <customShpInfo spid="_x0000_s1036"/>
    <customShpInfo spid="_x0000_s1028"/>
    <customShpInfo spid="_x0000_s1037"/>
    <customShpInfo spid="_x0000_s1029"/>
    <customShpInfo spid="_x0000_s1030"/>
    <customShpInfo spid="_x0000_s1038"/>
    <customShpInfo spid="_x0000_s1031"/>
    <customShpInfo spid="_x0000_s1039"/>
    <customShpInfo spid="_x0000_s1032"/>
    <customShpInfo spid="_x0000_s1040"/>
    <customShpInfo spid="_x0000_s1041"/>
    <customShpInfo spid="_x0000_s1033"/>
    <customShpInfo spid="_x0000_s104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2019-09-19T03:23:00Z</dcterms:created>
  <dcterms:modified xsi:type="dcterms:W3CDTF">2020-04-15T01:58:00Z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